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e1"/>
        <w:jc w:val="center"/>
        <w:rPr>
          <w:sz w:val="44"/>
          <w:szCs w:val="44"/>
        </w:rPr>
      </w:pPr>
      <w:r>
        <w:rPr>
          <w:sz w:val="44"/>
          <w:szCs w:val="44"/>
        </w:rPr>
      </w:r>
    </w:p>
    <w:p>
      <w:pPr>
        <w:pStyle w:val="Normale1"/>
        <w:jc w:val="center"/>
        <w:rPr>
          <w:sz w:val="20"/>
          <w:szCs w:val="44"/>
        </w:rPr>
      </w:pPr>
      <w:r>
        <w:rPr>
          <w:sz w:val="20"/>
          <w:szCs w:val="44"/>
        </w:rPr>
      </w:r>
    </w:p>
    <w:p>
      <w:pPr>
        <w:pStyle w:val="Normale1"/>
        <w:jc w:val="center"/>
        <w:rPr/>
      </w:pPr>
      <w:bookmarkStart w:id="0" w:name="__DdeLink__97_655222201"/>
      <w:bookmarkEnd w:id="0"/>
      <w:r>
        <w:rPr>
          <w:sz w:val="44"/>
          <w:szCs w:val="44"/>
        </w:rPr>
        <w:t>COMUNICATO STAMPA</w:t>
      </w:r>
    </w:p>
    <w:p>
      <w:pPr>
        <w:pStyle w:val="Normale1"/>
        <w:spacing w:lineRule="auto" w:line="276"/>
        <w:jc w:val="center"/>
        <w:rPr>
          <w:b/>
          <w:b/>
          <w:sz w:val="40"/>
          <w:szCs w:val="40"/>
        </w:rPr>
      </w:pPr>
      <w:r>
        <w:rPr>
          <w:b/>
          <w:sz w:val="40"/>
          <w:szCs w:val="40"/>
        </w:rPr>
        <w:t>Archeologia e musica a teatro</w:t>
      </w:r>
    </w:p>
    <w:p>
      <w:pPr>
        <w:pStyle w:val="Normal"/>
        <w:spacing w:before="0" w:after="120"/>
        <w:rPr/>
      </w:pPr>
      <w:r>
        <w:rPr/>
      </w:r>
    </w:p>
    <w:p>
      <w:pPr>
        <w:pStyle w:val="Normal"/>
        <w:spacing w:before="0" w:after="120"/>
        <w:rPr/>
      </w:pPr>
      <w:r>
        <w:rPr/>
      </w:r>
    </w:p>
    <w:p>
      <w:pPr>
        <w:pStyle w:val="Normal"/>
        <w:jc w:val="center"/>
        <w:rPr>
          <w:b/>
          <w:b/>
          <w:sz w:val="28"/>
          <w:szCs w:val="28"/>
        </w:rPr>
      </w:pPr>
      <w:r>
        <w:rPr>
          <w:b/>
          <w:sz w:val="28"/>
          <w:szCs w:val="28"/>
        </w:rPr>
        <w:t>Domenica 12 maggio 2019 al Teatro Umberto Giordano</w:t>
      </w:r>
    </w:p>
    <w:p>
      <w:pPr>
        <w:pStyle w:val="Normal"/>
        <w:jc w:val="center"/>
        <w:rPr>
          <w:b/>
          <w:b/>
          <w:sz w:val="28"/>
          <w:szCs w:val="28"/>
        </w:rPr>
      </w:pPr>
      <w:r>
        <w:rPr>
          <w:b/>
          <w:sz w:val="28"/>
          <w:szCs w:val="28"/>
        </w:rPr>
        <w:t>musica e archeologia fanno spettacolo.</w:t>
      </w:r>
    </w:p>
    <w:p>
      <w:pPr>
        <w:pStyle w:val="Normal"/>
        <w:jc w:val="center"/>
        <w:rPr>
          <w:rFonts w:eastAsia="Calibri" w:eastAsiaTheme="minorHAnsi"/>
          <w:b/>
          <w:b/>
          <w:bCs/>
          <w:sz w:val="28"/>
          <w:szCs w:val="28"/>
          <w:lang w:eastAsia="en-US"/>
        </w:rPr>
      </w:pPr>
      <w:r>
        <w:rPr>
          <w:b/>
          <w:sz w:val="28"/>
          <w:szCs w:val="28"/>
        </w:rPr>
        <w:br/>
        <w:t xml:space="preserve">A Foggia l’archeologo Massimo Osanna, professore dell’università Federico II di Napoli,  nella conversazione </w:t>
      </w:r>
      <w:r>
        <w:rPr>
          <w:b/>
          <w:i/>
          <w:sz w:val="28"/>
          <w:szCs w:val="28"/>
        </w:rPr>
        <w:t>“</w:t>
      </w:r>
      <w:r>
        <w:rPr>
          <w:rFonts w:eastAsia="Calibri" w:eastAsiaTheme="minorHAnsi"/>
          <w:b/>
          <w:bCs/>
          <w:i/>
          <w:sz w:val="28"/>
          <w:szCs w:val="28"/>
          <w:lang w:eastAsia="en-US"/>
        </w:rPr>
        <w:t>Ultime da Pompei”.</w:t>
      </w:r>
    </w:p>
    <w:p>
      <w:pPr>
        <w:pStyle w:val="Normal"/>
        <w:jc w:val="center"/>
        <w:rPr>
          <w:rFonts w:eastAsia="Calibri" w:eastAsiaTheme="minorHAnsi"/>
          <w:b/>
          <w:b/>
          <w:bCs/>
          <w:sz w:val="28"/>
          <w:szCs w:val="28"/>
          <w:lang w:eastAsia="en-US"/>
        </w:rPr>
      </w:pPr>
      <w:r>
        <w:rPr>
          <w:rFonts w:eastAsia="Calibri" w:eastAsiaTheme="minorHAnsi"/>
          <w:b/>
          <w:bCs/>
          <w:sz w:val="28"/>
          <w:szCs w:val="28"/>
          <w:lang w:eastAsia="en-US"/>
        </w:rPr>
      </w:r>
    </w:p>
    <w:p>
      <w:pPr>
        <w:pStyle w:val="Normal"/>
        <w:jc w:val="center"/>
        <w:rPr>
          <w:rFonts w:eastAsia="Calibri" w:eastAsiaTheme="minorHAnsi"/>
          <w:b/>
          <w:b/>
          <w:bCs/>
          <w:sz w:val="28"/>
          <w:szCs w:val="28"/>
          <w:lang w:eastAsia="en-US"/>
        </w:rPr>
      </w:pPr>
      <w:r>
        <w:rPr>
          <w:rFonts w:eastAsia="Calibri" w:eastAsiaTheme="minorHAnsi"/>
          <w:b/>
          <w:bCs/>
          <w:sz w:val="28"/>
          <w:szCs w:val="28"/>
          <w:lang w:eastAsia="en-US"/>
        </w:rPr>
        <w:t xml:space="preserve">A seguire la presentazione del DVD </w:t>
      </w:r>
      <w:r>
        <w:rPr>
          <w:rFonts w:eastAsia="Calibri" w:eastAsiaTheme="minorHAnsi"/>
          <w:b/>
          <w:bCs/>
          <w:i/>
          <w:sz w:val="28"/>
          <w:szCs w:val="28"/>
          <w:lang w:eastAsia="en-US"/>
        </w:rPr>
        <w:t xml:space="preserve">“Giove a Pompei”, </w:t>
      </w:r>
      <w:r>
        <w:rPr>
          <w:rFonts w:eastAsia="Calibri" w:eastAsiaTheme="minorHAnsi"/>
          <w:b/>
          <w:bCs/>
          <w:sz w:val="28"/>
          <w:szCs w:val="28"/>
          <w:lang w:eastAsia="en-US"/>
        </w:rPr>
        <w:t>in prima incisione assoluta, con l’esecuzione dal vivo di arie e duetti dell’opera di Giordano e Franchetti prodotta dal Comune di Foggia.</w:t>
      </w:r>
    </w:p>
    <w:p>
      <w:pPr>
        <w:pStyle w:val="Normal"/>
        <w:jc w:val="center"/>
        <w:rPr>
          <w:rFonts w:eastAsia="Calibri" w:eastAsiaTheme="minorHAnsi"/>
          <w:b/>
          <w:b/>
          <w:bCs/>
          <w:sz w:val="28"/>
          <w:szCs w:val="28"/>
          <w:lang w:eastAsia="en-US"/>
        </w:rPr>
      </w:pPr>
      <w:r>
        <w:rPr>
          <w:rFonts w:eastAsia="Calibri" w:eastAsiaTheme="minorHAnsi"/>
          <w:b/>
          <w:bCs/>
          <w:sz w:val="28"/>
          <w:szCs w:val="28"/>
          <w:lang w:eastAsia="en-US"/>
        </w:rPr>
      </w:r>
    </w:p>
    <w:p>
      <w:pPr>
        <w:pStyle w:val="Normal"/>
        <w:rPr>
          <w:rFonts w:eastAsia="Calibri" w:eastAsiaTheme="minorHAnsi"/>
          <w:b/>
          <w:b/>
          <w:bCs/>
          <w:sz w:val="28"/>
          <w:szCs w:val="28"/>
          <w:lang w:eastAsia="en-US"/>
        </w:rPr>
      </w:pPr>
      <w:r>
        <w:rPr>
          <w:rFonts w:eastAsia="Calibri" w:eastAsiaTheme="minorHAnsi"/>
          <w:b/>
          <w:bCs/>
          <w:sz w:val="28"/>
          <w:szCs w:val="28"/>
          <w:lang w:eastAsia="en-US"/>
        </w:rPr>
      </w:r>
    </w:p>
    <w:p>
      <w:pPr>
        <w:pStyle w:val="Normal"/>
        <w:spacing w:before="0" w:after="120"/>
        <w:rPr>
          <w:b/>
          <w:b/>
          <w:sz w:val="28"/>
        </w:rPr>
      </w:pPr>
      <w:r>
        <w:rPr>
          <w:b/>
          <w:sz w:val="28"/>
        </w:rPr>
      </w:r>
    </w:p>
    <w:p>
      <w:pPr>
        <w:pStyle w:val="Normal"/>
        <w:jc w:val="both"/>
        <w:rPr/>
      </w:pPr>
      <w:r>
        <w:rPr/>
        <w:t xml:space="preserve">Protagonista indiscussa del matinée di </w:t>
      </w:r>
      <w:r>
        <w:rPr>
          <w:b/>
          <w:bCs/>
        </w:rPr>
        <w:t>domenica 12 maggio</w:t>
      </w:r>
      <w:r>
        <w:rPr/>
        <w:t xml:space="preserve"> al Teatro Giordano sarà la città di Pompei. Un evento originale quello organizzato dal Comune di Foggia e dalla Fondazione </w:t>
      </w:r>
      <w:r>
        <w:rPr>
          <w:i/>
        </w:rPr>
        <w:t>Apulia felix</w:t>
      </w:r>
      <w:r>
        <w:rPr/>
        <w:t xml:space="preserve">, nel quale archeologia e musica si incontrano e dialogano tra parole e note, canto e videoproiezioni. Sarà il noto archeologo </w:t>
      </w:r>
      <w:r>
        <w:rPr>
          <w:b/>
          <w:bCs/>
        </w:rPr>
        <w:t>Massimo Osanna</w:t>
      </w:r>
      <w:r>
        <w:rPr/>
        <w:t xml:space="preserve">, </w:t>
      </w:r>
      <w:r>
        <w:rPr>
          <w:rStyle w:val="A"/>
          <w:color w:val="000000"/>
          <w:shd w:fill="FFFFFF" w:val="clear"/>
        </w:rPr>
        <w:t>professore ordinario di Archeologia Classic</w:t>
      </w:r>
      <w:r>
        <w:rPr>
          <w:rStyle w:val="L6"/>
          <w:color w:val="000000"/>
          <w:shd w:fill="FFFFFF" w:val="clear"/>
        </w:rPr>
        <w:t>a presso l’Università degli Studi di Napoli “Federico II”, soprintendente e poi direttore generale del parco archeologico di Pompei dal 2013 al 2019, ad aprire l’evento con la</w:t>
      </w:r>
      <w:r>
        <w:rPr/>
        <w:t xml:space="preserve"> conversazione “</w:t>
      </w:r>
      <w:r>
        <w:rPr>
          <w:b/>
          <w:bCs/>
        </w:rPr>
        <w:t>Ultime da Pompei</w:t>
      </w:r>
      <w:r>
        <w:rPr/>
        <w:t>”, che illustrerà i recenti ritrovamenti effettuati nel sito archeologico di Pompei. È</w:t>
      </w:r>
      <w:r>
        <w:rPr>
          <w:rStyle w:val="L6"/>
          <w:shd w:fill="FFFFFF" w:val="clear"/>
        </w:rPr>
        <w:t xml:space="preserve"> stato proprio Osanna, infatti, ad avere decifrato l'enigmatico mosaico di Orione scoperto alcuni mesi fa nella Casa di Giove, che rappresenta l'assunzione in cielo del gigante che dà il nome ad una della più note costellazioni.</w:t>
      </w:r>
    </w:p>
    <w:p>
      <w:pPr>
        <w:pStyle w:val="Normal"/>
        <w:jc w:val="both"/>
        <w:rPr/>
      </w:pPr>
      <w:r>
        <w:rPr>
          <w:rStyle w:val="L6"/>
          <w:shd w:fill="FFFFFF" w:val="clear"/>
        </w:rPr>
        <w:t xml:space="preserve">Pompei e Giove. Questo è il raffinato </w:t>
      </w:r>
      <w:r>
        <w:rPr>
          <w:rStyle w:val="L6"/>
          <w:i/>
          <w:iCs/>
          <w:shd w:fill="FFFFFF" w:val="clear"/>
        </w:rPr>
        <w:t>leitmotiv</w:t>
      </w:r>
      <w:r>
        <w:rPr>
          <w:rStyle w:val="L6"/>
          <w:shd w:fill="FFFFFF" w:val="clear"/>
        </w:rPr>
        <w:t xml:space="preserve"> in grado di unire Foggia a Pompei, ritrovamenti archeologici a lavori di Umberto Giordano.</w:t>
      </w:r>
    </w:p>
    <w:p>
      <w:pPr>
        <w:pStyle w:val="Normal"/>
        <w:jc w:val="both"/>
        <w:rPr>
          <w:rStyle w:val="L6"/>
          <w:highlight w:val="white"/>
        </w:rPr>
      </w:pPr>
      <w:r>
        <w:rPr>
          <w:rStyle w:val="L6"/>
          <w:shd w:fill="FFFFFF" w:val="clear"/>
        </w:rPr>
        <w:t xml:space="preserve">E dunque l’occasione è propizia per </w:t>
      </w:r>
      <w:r>
        <w:rPr>
          <w:rStyle w:val="L6"/>
          <w:b/>
          <w:bCs/>
          <w:shd w:fill="FFFFFF" w:val="clear"/>
        </w:rPr>
        <w:t xml:space="preserve">presentare il DVD della prima incisione mondiale dell’operetta </w:t>
      </w:r>
      <w:r>
        <w:rPr>
          <w:rStyle w:val="L6"/>
          <w:b/>
          <w:bCs/>
          <w:i/>
          <w:shd w:fill="FFFFFF" w:val="clear"/>
        </w:rPr>
        <w:t>Giove a Pompei</w:t>
      </w:r>
      <w:r>
        <w:rPr>
          <w:rStyle w:val="L6"/>
          <w:shd w:fill="FFFFFF" w:val="clear"/>
        </w:rPr>
        <w:t>, scritta a quattro mani da Umberto Giordano e Alberto Franchetti, su libretto d</w:t>
      </w:r>
      <w:r>
        <w:rPr>
          <w:color w:val="222222"/>
          <w:shd w:fill="FFFFFF" w:val="clear"/>
        </w:rPr>
        <w:t>i Illica e dell’insigne grecista Ettore Romagnoli</w:t>
      </w:r>
      <w:r>
        <w:rPr>
          <w:rStyle w:val="L6"/>
          <w:shd w:fill="FFFFFF" w:val="clear"/>
        </w:rPr>
        <w:t xml:space="preserve"> e prodotta in prima assoluta in tempi moderni nel maggio 2017 dal Comune di Foggia, in collaborazione con molte realtà cittadine, tra cui il Conservatorio Umberto Giordano e l’Accademia di Belle Arti.</w:t>
      </w:r>
    </w:p>
    <w:p>
      <w:pPr>
        <w:pStyle w:val="Normal"/>
        <w:spacing w:before="0" w:after="120"/>
        <w:jc w:val="both"/>
        <w:rPr/>
      </w:pPr>
      <w:r>
        <w:rPr/>
        <w:t>R</w:t>
      </w:r>
      <w:r>
        <w:rPr>
          <w:shd w:fill="FFFFFF" w:val="clear"/>
        </w:rPr>
        <w:t>appresentata per la prima volta al </w:t>
      </w:r>
      <w:hyperlink r:id="rId2">
        <w:r>
          <w:rPr>
            <w:rStyle w:val="CollegamentoInternet"/>
            <w:color w:val="00000A"/>
            <w:highlight w:val="white"/>
            <w:u w:val="none"/>
          </w:rPr>
          <w:t>Teatro La Pariola</w:t>
        </w:r>
      </w:hyperlink>
      <w:r>
        <w:rPr>
          <w:shd w:fill="FFFFFF" w:val="clear"/>
        </w:rPr>
        <w:t> di </w:t>
      </w:r>
      <w:hyperlink r:id="rId3">
        <w:r>
          <w:rPr>
            <w:rStyle w:val="CollegamentoInternet"/>
            <w:color w:val="00000A"/>
            <w:highlight w:val="white"/>
            <w:u w:val="none"/>
          </w:rPr>
          <w:t>Roma</w:t>
        </w:r>
      </w:hyperlink>
      <w:r>
        <w:rPr>
          <w:shd w:fill="FFFFFF" w:val="clear"/>
        </w:rPr>
        <w:t> il 5 luglio </w:t>
      </w:r>
      <w:hyperlink r:id="rId4">
        <w:r>
          <w:rPr>
            <w:rStyle w:val="CollegamentoInternet"/>
            <w:color w:val="00000A"/>
            <w:highlight w:val="white"/>
            <w:u w:val="none"/>
          </w:rPr>
          <w:t>1921</w:t>
        </w:r>
      </w:hyperlink>
      <w:r>
        <w:rPr/>
        <w:t>,</w:t>
      </w:r>
      <w:r>
        <w:rPr>
          <w:color w:val="000000"/>
        </w:rPr>
        <w:t xml:space="preserve"> </w:t>
      </w:r>
      <w:r>
        <w:rPr>
          <w:color w:val="000000"/>
          <w:shd w:fill="FFFFFF" w:val="clear"/>
        </w:rPr>
        <w:t xml:space="preserve">alla vigilia della fatidica Marcia su Roma, </w:t>
      </w:r>
      <w:r>
        <w:rPr>
          <w:i/>
          <w:color w:val="000000"/>
        </w:rPr>
        <w:t>Giove a Pompei</w:t>
      </w:r>
      <w:r>
        <w:rPr>
          <w:i/>
          <w:color w:val="000000"/>
          <w:shd w:fill="FFFFFF" w:val="clear"/>
        </w:rPr>
        <w:t xml:space="preserve"> </w:t>
      </w:r>
      <w:r>
        <w:rPr>
          <w:color w:val="000000"/>
          <w:shd w:fill="FFFFFF" w:val="clear"/>
        </w:rPr>
        <w:t>ebbe un successo strepitoso</w:t>
      </w:r>
      <w:r>
        <w:rPr>
          <w:shd w:fill="FFFFFF" w:val="clear"/>
        </w:rPr>
        <w:t xml:space="preserve">. Il pubblico apprezzò non solo la finezza e l’originalità della musica, ma anche la sfarzosità della messa in scena. Caduta in oblio dopo tanto successo a causa dell’incendio delle parti nell’archivio di Casa Ricordi, l’operetta è stata coraggiosamente riportata alla luce in prima rappresentazione moderna soltanto nel mese di maggio 2017, a novantasei anni dalla sua prima rappresentazione, al Teatro “Umberto Giordano” in occasione delle celebrazioni per il 150° anniversario della nascita del compositore foggiano. </w:t>
        <w:tab/>
        <w:t>L’opera rievoca in chiave satirica la distruzione di Pompei del 79 d.C., attribuita al volere degli Dei, indignati dal fatto che i pompeiani, in mancanza di reperti archeologici, avessero osato seppellire i simulacri divini per poi fingere di rinvenirli nella lava. L’eruzione del Vesuvio è lo spunto per ritrarre, con sagace ironia, la società europea nell’epoca delle Avanguardie Storiche.</w:t>
      </w:r>
    </w:p>
    <w:p>
      <w:pPr>
        <w:pStyle w:val="Normal"/>
        <w:spacing w:before="0" w:after="120"/>
        <w:jc w:val="both"/>
        <w:rPr/>
      </w:pPr>
      <w:r>
        <w:rPr>
          <w:shd w:fill="FFFFFF" w:val="clear"/>
        </w:rPr>
        <w:t xml:space="preserve">Per rievocare le scene più salienti dell’operetta verranno proposti estratti del DVD, prodotto da Classica Hd, e verranno eseguiti dal vivo duetti e arie tratti dall’opera giordaniana. Sul palco  saranno </w:t>
      </w:r>
      <w:r>
        <w:rPr>
          <w:b/>
          <w:bCs/>
          <w:shd w:fill="FFFFFF" w:val="clear"/>
        </w:rPr>
        <w:t xml:space="preserve">Ripalta Bufo </w:t>
      </w:r>
      <w:r>
        <w:rPr>
          <w:shd w:fill="FFFFFF" w:val="clear"/>
        </w:rPr>
        <w:t xml:space="preserve">(soprano), </w:t>
      </w:r>
      <w:r>
        <w:rPr>
          <w:b/>
          <w:bCs/>
          <w:shd w:fill="FFFFFF" w:val="clear"/>
        </w:rPr>
        <w:t>Matteo D’Apolito</w:t>
      </w:r>
      <w:r>
        <w:rPr>
          <w:shd w:fill="FFFFFF" w:val="clear"/>
        </w:rPr>
        <w:t xml:space="preserve"> (baritono), </w:t>
      </w:r>
      <w:r>
        <w:rPr>
          <w:b/>
          <w:bCs/>
          <w:shd w:fill="FFFFFF" w:val="clear"/>
        </w:rPr>
        <w:t>Orazio Taglialatela</w:t>
      </w:r>
      <w:r>
        <w:rPr>
          <w:shd w:fill="FFFFFF" w:val="clear"/>
        </w:rPr>
        <w:t xml:space="preserve"> (tenore), </w:t>
      </w:r>
      <w:r>
        <w:rPr>
          <w:b/>
          <w:bCs/>
          <w:shd w:fill="FFFFFF" w:val="clear"/>
        </w:rPr>
        <w:t xml:space="preserve">Cuneyt Unsal </w:t>
      </w:r>
      <w:r>
        <w:rPr>
          <w:shd w:fill="FFFFFF" w:val="clear"/>
        </w:rPr>
        <w:t xml:space="preserve">(baritono), accompagnati dal pianista </w:t>
      </w:r>
      <w:r>
        <w:rPr>
          <w:b/>
          <w:bCs/>
          <w:shd w:fill="FFFFFF" w:val="clear"/>
        </w:rPr>
        <w:t>Donato Della Vista</w:t>
      </w:r>
      <w:r>
        <w:rPr>
          <w:shd w:fill="FFFFFF" w:val="clear"/>
        </w:rPr>
        <w:t xml:space="preserve">, a dar voce ai personaggi principali di </w:t>
      </w:r>
      <w:r>
        <w:rPr>
          <w:i/>
          <w:shd w:fill="FFFFFF" w:val="clear"/>
        </w:rPr>
        <w:t>Giove a Pompei</w:t>
      </w:r>
      <w:r>
        <w:rPr>
          <w:shd w:fill="FFFFFF" w:val="clear"/>
        </w:rPr>
        <w:t>.</w:t>
      </w:r>
    </w:p>
    <w:p>
      <w:pPr>
        <w:pStyle w:val="Normal"/>
        <w:spacing w:before="0" w:after="120"/>
        <w:jc w:val="both"/>
        <w:rPr>
          <w:highlight w:val="white"/>
        </w:rPr>
      </w:pPr>
      <w:r>
        <w:rPr>
          <w:shd w:fill="FFFFFF" w:val="clear"/>
        </w:rPr>
        <w:t xml:space="preserve">Interverranno il Sindaco di Foggia </w:t>
      </w:r>
      <w:r>
        <w:rPr>
          <w:b/>
          <w:bCs/>
          <w:shd w:fill="FFFFFF" w:val="clear"/>
        </w:rPr>
        <w:t>Franco Landella</w:t>
      </w:r>
      <w:r>
        <w:rPr>
          <w:shd w:fill="FFFFFF" w:val="clear"/>
        </w:rPr>
        <w:t xml:space="preserve">, l’assessore alla Cultura </w:t>
      </w:r>
      <w:r>
        <w:rPr>
          <w:b/>
          <w:bCs/>
          <w:shd w:fill="FFFFFF" w:val="clear"/>
        </w:rPr>
        <w:t>Annapaola Giuliani</w:t>
      </w:r>
      <w:r>
        <w:rPr>
          <w:shd w:fill="FFFFFF" w:val="clear"/>
        </w:rPr>
        <w:t xml:space="preserve"> e, per la Fondazione </w:t>
      </w:r>
      <w:r>
        <w:rPr>
          <w:i/>
          <w:shd w:fill="FFFFFF" w:val="clear"/>
        </w:rPr>
        <w:t>Apulia felix</w:t>
      </w:r>
      <w:r>
        <w:rPr>
          <w:shd w:fill="FFFFFF" w:val="clear"/>
        </w:rPr>
        <w:t xml:space="preserve">, il presidente </w:t>
      </w:r>
      <w:r>
        <w:rPr>
          <w:b/>
          <w:bCs/>
          <w:shd w:fill="FFFFFF" w:val="clear"/>
        </w:rPr>
        <w:t>Giuliano Volpe</w:t>
      </w:r>
      <w:r>
        <w:rPr>
          <w:shd w:fill="FFFFFF" w:val="clear"/>
        </w:rPr>
        <w:t xml:space="preserve"> e il Maestro </w:t>
      </w:r>
      <w:r>
        <w:rPr>
          <w:b/>
          <w:bCs/>
          <w:shd w:fill="FFFFFF" w:val="clear"/>
        </w:rPr>
        <w:t>Dino De Palma</w:t>
      </w:r>
      <w:r>
        <w:rPr>
          <w:shd w:fill="FFFFFF" w:val="clear"/>
        </w:rPr>
        <w:t>.</w:t>
      </w:r>
    </w:p>
    <w:p>
      <w:pPr>
        <w:pStyle w:val="Normal"/>
        <w:spacing w:before="0" w:after="120"/>
        <w:jc w:val="both"/>
        <w:rPr>
          <w:highlight w:val="white"/>
        </w:rPr>
      </w:pPr>
      <w:r>
        <w:rPr>
          <w:shd w:fill="FFFFFF" w:val="clear"/>
        </w:rPr>
        <w:br/>
      </w:r>
      <w:r>
        <w:rPr/>
        <w:t xml:space="preserve">L’evento di domenica 12 maggio è ad ingresso gratuito ed è stato organizzato dall’Assessorato alla Cultura del Comune di Foggia e dalla Fondazione </w:t>
      </w:r>
      <w:r>
        <w:rPr>
          <w:i/>
        </w:rPr>
        <w:t>Apulia felix</w:t>
      </w:r>
      <w:r>
        <w:rPr/>
        <w:t xml:space="preserve">, in collaborazione con l’Associazione </w:t>
      </w:r>
      <w:r>
        <w:rPr>
          <w:i/>
        </w:rPr>
        <w:t>Musica Civica</w:t>
      </w:r>
      <w:r>
        <w:rPr/>
        <w:t xml:space="preserve">.              </w:t>
      </w:r>
    </w:p>
    <w:p>
      <w:pPr>
        <w:pStyle w:val="Normale1"/>
        <w:spacing w:lineRule="auto" w:line="276"/>
        <w:jc w:val="both"/>
        <w:rPr>
          <w:rFonts w:eastAsia="Verdana"/>
        </w:rPr>
      </w:pPr>
      <w:r>
        <w:rPr>
          <w:rFonts w:eastAsia="Verdana"/>
        </w:rPr>
        <w:t xml:space="preserve">Ingresso ore </w:t>
      </w:r>
      <w:r>
        <w:rPr>
          <w:rFonts w:eastAsia="Verdana"/>
          <w:b/>
        </w:rPr>
        <w:t>10.30</w:t>
      </w:r>
      <w:r>
        <w:rPr>
          <w:rFonts w:eastAsia="Verdana"/>
        </w:rPr>
        <w:t xml:space="preserve"> – sipario ore </w:t>
      </w:r>
      <w:r>
        <w:rPr>
          <w:rFonts w:eastAsia="Verdana"/>
          <w:b/>
        </w:rPr>
        <w:t>11.00</w:t>
      </w:r>
      <w:r>
        <w:rPr>
          <w:rFonts w:eastAsia="Verdana"/>
        </w:rPr>
        <w:t xml:space="preserve"> </w:t>
      </w:r>
    </w:p>
    <w:p>
      <w:pPr>
        <w:pStyle w:val="Normale1"/>
        <w:spacing w:lineRule="auto" w:line="276"/>
        <w:jc w:val="both"/>
        <w:rPr/>
      </w:pPr>
      <w:r>
        <w:rPr>
          <w:rFonts w:eastAsia="Verdana"/>
        </w:rPr>
        <w:t xml:space="preserve">Per ulteriori info: tel. 3929892331 - sito </w:t>
      </w:r>
      <w:hyperlink r:id="rId5">
        <w:r>
          <w:rPr>
            <w:rStyle w:val="CollegamentoInternet"/>
            <w:rFonts w:eastAsia="Verdana"/>
            <w:u w:val="single"/>
          </w:rPr>
          <w:t>www.apuliafelix.org</w:t>
        </w:r>
      </w:hyperlink>
    </w:p>
    <w:p>
      <w:pPr>
        <w:pStyle w:val="Default"/>
        <w:jc w:val="both"/>
        <w:rPr>
          <w:rFonts w:ascii="Times New Roman" w:hAnsi="Times New Roman" w:cs="Times New Roman"/>
          <w:iCs/>
        </w:rPr>
      </w:pPr>
      <w:r>
        <w:rPr>
          <w:rFonts w:cs="Times New Roman" w:ascii="Times New Roman" w:hAnsi="Times New Roman"/>
          <w:iCs/>
        </w:rPr>
      </w:r>
    </w:p>
    <w:p>
      <w:pPr>
        <w:pStyle w:val="Default"/>
        <w:jc w:val="both"/>
        <w:rPr>
          <w:rFonts w:ascii="Times New Roman" w:hAnsi="Times New Roman" w:cs="Times New Roman"/>
          <w:iCs/>
          <w:sz w:val="32"/>
        </w:rPr>
      </w:pPr>
      <w:r>
        <w:rPr>
          <w:rFonts w:cs="Times New Roman" w:ascii="Times New Roman" w:hAnsi="Times New Roman"/>
          <w:iCs/>
          <w:sz w:val="32"/>
        </w:rPr>
      </w:r>
    </w:p>
    <w:p>
      <w:pPr>
        <w:pStyle w:val="Default"/>
        <w:jc w:val="both"/>
        <w:rPr>
          <w:rFonts w:ascii="Times New Roman" w:hAnsi="Times New Roman" w:cs="Times New Roman"/>
          <w:iCs/>
        </w:rPr>
      </w:pPr>
      <w:r>
        <w:rPr>
          <w:rFonts w:cs="Times New Roman" w:ascii="Times New Roman" w:hAnsi="Times New Roman"/>
          <w:iCs/>
        </w:rPr>
      </w:r>
    </w:p>
    <w:p>
      <w:pPr>
        <w:pStyle w:val="Default"/>
        <w:jc w:val="both"/>
        <w:rPr>
          <w:rFonts w:ascii="Times New Roman" w:hAnsi="Times New Roman" w:cs="Times New Roman"/>
          <w:iCs/>
        </w:rPr>
      </w:pPr>
      <w:r>
        <w:rPr>
          <w:rFonts w:cs="Times New Roman" w:ascii="Times New Roman" w:hAnsi="Times New Roman"/>
          <w:iCs/>
          <w:u w:val="single"/>
        </w:rPr>
        <w:t>Allegati</w:t>
      </w:r>
      <w:r>
        <w:rPr>
          <w:rFonts w:cs="Times New Roman" w:ascii="Times New Roman" w:hAnsi="Times New Roman"/>
          <w:iCs/>
        </w:rPr>
        <w:t>:</w:t>
      </w:r>
    </w:p>
    <w:p>
      <w:pPr>
        <w:pStyle w:val="Default"/>
        <w:numPr>
          <w:ilvl w:val="0"/>
          <w:numId w:val="1"/>
        </w:numPr>
        <w:jc w:val="both"/>
        <w:rPr>
          <w:rFonts w:ascii="Times New Roman" w:hAnsi="Times New Roman" w:cs="Times New Roman"/>
          <w:iCs/>
        </w:rPr>
      </w:pPr>
      <w:r>
        <w:rPr>
          <w:rFonts w:cs="Times New Roman" w:ascii="Times New Roman" w:hAnsi="Times New Roman"/>
          <w:iCs/>
        </w:rPr>
        <w:t>foto dell’archeologo Massimo Osanna;</w:t>
      </w:r>
    </w:p>
    <w:p>
      <w:pPr>
        <w:pStyle w:val="Default"/>
        <w:numPr>
          <w:ilvl w:val="0"/>
          <w:numId w:val="1"/>
        </w:numPr>
        <w:jc w:val="both"/>
        <w:rPr>
          <w:rFonts w:ascii="Times New Roman" w:hAnsi="Times New Roman" w:cs="Times New Roman"/>
          <w:iCs/>
        </w:rPr>
      </w:pPr>
      <w:r>
        <w:rPr>
          <w:rFonts w:cs="Times New Roman" w:ascii="Times New Roman" w:hAnsi="Times New Roman"/>
          <w:iCs/>
        </w:rPr>
        <w:t>copertina CD Giove a Pompei;</w:t>
      </w:r>
    </w:p>
    <w:p>
      <w:pPr>
        <w:pStyle w:val="Default"/>
        <w:numPr>
          <w:ilvl w:val="0"/>
          <w:numId w:val="1"/>
        </w:numPr>
        <w:jc w:val="both"/>
        <w:rPr>
          <w:rFonts w:ascii="Times New Roman" w:hAnsi="Times New Roman" w:cs="Times New Roman"/>
          <w:iCs/>
        </w:rPr>
      </w:pPr>
      <w:r>
        <w:rPr>
          <w:rFonts w:cs="Times New Roman" w:ascii="Times New Roman" w:hAnsi="Times New Roman"/>
          <w:iCs/>
        </w:rPr>
        <w:t>foto degli artisti;</w:t>
      </w:r>
    </w:p>
    <w:p>
      <w:pPr>
        <w:pStyle w:val="Default"/>
        <w:numPr>
          <w:ilvl w:val="0"/>
          <w:numId w:val="1"/>
        </w:numPr>
        <w:jc w:val="both"/>
        <w:rPr>
          <w:rFonts w:ascii="Times New Roman" w:hAnsi="Times New Roman" w:cs="Times New Roman"/>
          <w:iCs/>
        </w:rPr>
      </w:pPr>
      <w:r>
        <w:rPr>
          <w:rFonts w:eastAsia="Verdana" w:cs="Times New Roman" w:ascii="Times New Roman" w:hAnsi="Times New Roman"/>
          <w:szCs w:val="20"/>
        </w:rPr>
        <w:t>manifesto dell'evento del 12 maggio 2019</w:t>
      </w:r>
      <w:r>
        <w:rPr>
          <w:rFonts w:cs="Times New Roman" w:ascii="Times New Roman" w:hAnsi="Times New Roman"/>
          <w:iCs/>
        </w:rPr>
        <w:t>.</w:t>
      </w:r>
    </w:p>
    <w:p>
      <w:pPr>
        <w:pStyle w:val="Default"/>
        <w:jc w:val="both"/>
        <w:rPr/>
      </w:pPr>
      <w:bookmarkStart w:id="1" w:name="__DdeLink__97_655222201"/>
      <w:bookmarkStart w:id="2" w:name="__DdeLink__97_655222201"/>
      <w:bookmarkEnd w:id="2"/>
      <w:r>
        <w:rPr/>
      </w:r>
    </w:p>
    <w:p>
      <w:pPr>
        <w:pStyle w:val="Normal"/>
        <w:rPr/>
      </w:pPr>
      <w:r>
        <w:rPr>
          <w:sz w:val="22"/>
          <w:szCs w:val="22"/>
        </w:rPr>
        <w:t xml:space="preserve">                                </w:t>
      </w:r>
    </w:p>
    <w:p>
      <w:pPr>
        <w:pStyle w:val="Normal"/>
        <w:rPr>
          <w:rFonts w:ascii="Verdana" w:hAnsi="Verdana"/>
        </w:rPr>
      </w:pPr>
      <w:r>
        <w:rPr>
          <w:rFonts w:ascii="Verdana" w:hAnsi="Verdana"/>
        </w:rPr>
      </w:r>
    </w:p>
    <w:p>
      <w:pPr>
        <w:pStyle w:val="Normal"/>
        <w:tabs>
          <w:tab w:val="left" w:pos="9639" w:leader="none"/>
        </w:tabs>
        <w:spacing w:lineRule="auto" w:line="276" w:before="0" w:after="120"/>
        <w:jc w:val="both"/>
        <w:rPr/>
      </w:pPr>
      <w:r>
        <w:rPr/>
        <w:t xml:space="preserve">                                                                                                                                                                                                                                                   </w:t>
      </w:r>
    </w:p>
    <w:sectPr>
      <w:headerReference w:type="default" r:id="rId6"/>
      <w:footerReference w:type="default" r:id="rId7"/>
      <w:type w:val="nextPage"/>
      <w:pgSz w:w="11906" w:h="16838"/>
      <w:pgMar w:left="1134" w:right="1133" w:header="720" w:top="777" w:footer="72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listo MT">
    <w:charset w:val="00"/>
    <w:family w:val="roman"/>
    <w:pitch w:val="variable"/>
  </w:font>
  <w:font w:name="Verdana">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pBdr>
        <w:top w:val="single" w:sz="24" w:space="5" w:color="9BBB59"/>
      </w:pBdr>
      <w:jc w:val="center"/>
      <w:rPr>
        <w:rFonts w:ascii="Calibri" w:hAnsi="Calibri"/>
        <w:i/>
        <w:i/>
        <w:iCs/>
        <w:color w:val="8C8C8C"/>
      </w:rPr>
    </w:pPr>
    <w:r>
      <w:rPr>
        <w:rFonts w:ascii="Calibri" w:hAnsi="Calibri"/>
        <w:i/>
        <w:iCs/>
        <w:color w:val="8C8C8C"/>
      </w:rPr>
      <w:t xml:space="preserve">Fondazione </w:t>
    </w:r>
    <w:r>
      <w:rPr>
        <w:rFonts w:ascii="Calibri" w:hAnsi="Calibri"/>
        <w:b/>
        <w:iCs/>
        <w:color w:val="8C8C8C"/>
      </w:rPr>
      <w:t>Apulia Felix</w:t>
    </w:r>
    <w:r>
      <w:rPr>
        <w:rFonts w:ascii="Calibri" w:hAnsi="Calibri"/>
        <w:i/>
        <w:iCs/>
        <w:color w:val="8C8C8C"/>
      </w:rPr>
      <w:t xml:space="preserve"> Onlus</w:t>
    </w:r>
    <w:r>
      <w:rPr>
        <w:rFonts w:ascii="Calibri" w:hAnsi="Calibri"/>
        <w:iCs/>
        <w:color w:val="8C8C8C"/>
      </w:rPr>
      <w:t xml:space="preserve">. </w:t>
    </w:r>
    <w:r>
      <w:rPr>
        <w:rFonts w:ascii="Calibri" w:hAnsi="Calibri"/>
        <w:i/>
        <w:iCs/>
        <w:color w:val="8C8C8C"/>
      </w:rPr>
      <w:t>Per la Ricerca, il Bene Comune, la Cultura e l’Ambiente.</w:t>
    </w:r>
  </w:p>
  <w:p>
    <w:pPr>
      <w:pStyle w:val="Pidipagina"/>
      <w:pBdr>
        <w:top w:val="single" w:sz="24" w:space="5" w:color="9BBB59"/>
      </w:pBdr>
      <w:jc w:val="center"/>
      <w:rPr>
        <w:rFonts w:ascii="Calibri" w:hAnsi="Calibri"/>
        <w:i/>
        <w:i/>
        <w:iCs/>
        <w:color w:val="8C8C8C"/>
        <w:sz w:val="20"/>
        <w:szCs w:val="20"/>
      </w:rPr>
    </w:pPr>
    <w:r>
      <w:rPr>
        <w:rFonts w:ascii="Calibri" w:hAnsi="Calibri"/>
        <w:i/>
        <w:iCs/>
        <w:color w:val="8C8C8C"/>
        <w:sz w:val="20"/>
        <w:szCs w:val="20"/>
      </w:rPr>
      <w:t>Foggia, Piazza Santa Chiara n. 1 – C.F. 94089910718 - P.I.</w:t>
    </w:r>
    <w:r>
      <w:rPr/>
      <w:t xml:space="preserve"> </w:t>
    </w:r>
    <w:r>
      <w:rPr>
        <w:rFonts w:ascii="Calibri" w:hAnsi="Calibri"/>
        <w:i/>
        <w:iCs/>
        <w:color w:val="8C8C8C"/>
        <w:sz w:val="20"/>
        <w:szCs w:val="20"/>
      </w:rPr>
      <w:t xml:space="preserve">04155670716; </w:t>
    </w:r>
  </w:p>
  <w:p>
    <w:pPr>
      <w:pStyle w:val="Pidipagina"/>
      <w:pBdr>
        <w:top w:val="single" w:sz="24" w:space="5" w:color="9BBB59"/>
      </w:pBdr>
      <w:jc w:val="center"/>
      <w:rPr>
        <w:i/>
        <w:i/>
        <w:iCs/>
        <w:color w:val="8C8C8C"/>
        <w:sz w:val="20"/>
        <w:szCs w:val="20"/>
      </w:rPr>
    </w:pPr>
    <w:r>
      <w:rPr>
        <w:rFonts w:ascii="Calibri" w:hAnsi="Calibri"/>
        <w:i/>
        <w:iCs/>
        <w:color w:val="8C8C8C"/>
        <w:sz w:val="20"/>
        <w:szCs w:val="20"/>
      </w:rPr>
      <w:t>e-mail: info@apuliafelix.org; infoapuliafelix@gmail.com; sito internet: www.apuliafelix.org</w:t>
    </w:r>
  </w:p>
  <w:p>
    <w:pPr>
      <w:pStyle w:val="Pidipagina"/>
      <w:ind w:right="360" w:hanging="0"/>
      <w:jc w:val="center"/>
      <w:rPr>
        <w:rFonts w:ascii="Calibri" w:hAnsi="Calibri"/>
        <w:sz w:val="20"/>
        <w:szCs w:val="20"/>
      </w:rPr>
    </w:pPr>
    <w:r>
      <w:rPr>
        <w:rFonts w:ascii="Calibri" w:hAnsi="Calibri"/>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anchor behindDoc="1" distT="0" distB="0" distL="114300" distR="114300" simplePos="0" locked="0" layoutInCell="1" allowOverlap="1" relativeHeight="3">
          <wp:simplePos x="0" y="0"/>
          <wp:positionH relativeFrom="margin">
            <wp:posOffset>33020</wp:posOffset>
          </wp:positionH>
          <wp:positionV relativeFrom="margin">
            <wp:posOffset>-1292225</wp:posOffset>
          </wp:positionV>
          <wp:extent cx="1477645" cy="1141730"/>
          <wp:effectExtent l="0" t="0" r="0" b="0"/>
          <wp:wrapSquare wrapText="bothSides"/>
          <wp:docPr id="1" name="Immagine 0" descr="Part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0" descr="Partner.jpg"/>
                  <pic:cNvPicPr>
                    <a:picLocks noChangeAspect="1" noChangeArrowheads="1"/>
                  </pic:cNvPicPr>
                </pic:nvPicPr>
                <pic:blipFill>
                  <a:blip r:embed="rId1"/>
                  <a:srcRect l="0" t="0" r="82330" b="3286"/>
                  <a:stretch>
                    <a:fillRect/>
                  </a:stretch>
                </pic:blipFill>
                <pic:spPr bwMode="auto">
                  <a:xfrm>
                    <a:off x="0" y="0"/>
                    <a:ext cx="1477645" cy="1141730"/>
                  </a:xfrm>
                  <a:prstGeom prst="rect">
                    <a:avLst/>
                  </a:prstGeom>
                </pic:spPr>
              </pic:pic>
            </a:graphicData>
          </a:graphic>
        </wp:anchor>
      </w:drawing>
      <w:drawing>
        <wp:anchor behindDoc="1" distT="0" distB="0" distL="114300" distR="114300" simplePos="0" locked="0" layoutInCell="1" allowOverlap="1" relativeHeight="5">
          <wp:simplePos x="0" y="0"/>
          <wp:positionH relativeFrom="margin">
            <wp:posOffset>1786255</wp:posOffset>
          </wp:positionH>
          <wp:positionV relativeFrom="margin">
            <wp:posOffset>-886460</wp:posOffset>
          </wp:positionV>
          <wp:extent cx="2523490" cy="586740"/>
          <wp:effectExtent l="0" t="0" r="0" b="0"/>
          <wp:wrapSquare wrapText="bothSides"/>
          <wp:docPr id="2"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
                  <pic:cNvPicPr>
                    <a:picLocks noChangeAspect="1" noChangeArrowheads="1"/>
                  </pic:cNvPicPr>
                </pic:nvPicPr>
                <pic:blipFill>
                  <a:blip r:embed="rId2"/>
                  <a:stretch>
                    <a:fillRect/>
                  </a:stretch>
                </pic:blipFill>
                <pic:spPr bwMode="auto">
                  <a:xfrm>
                    <a:off x="0" y="0"/>
                    <a:ext cx="2523490" cy="586740"/>
                  </a:xfrm>
                  <a:prstGeom prst="rect">
                    <a:avLst/>
                  </a:prstGeom>
                </pic:spPr>
              </pic:pic>
            </a:graphicData>
          </a:graphic>
        </wp:anchor>
      </w:drawing>
      <w:drawing>
        <wp:anchor behindDoc="1" distT="0" distB="0" distL="114300" distR="114300" simplePos="0" locked="0" layoutInCell="1" allowOverlap="1" relativeHeight="7">
          <wp:simplePos x="0" y="0"/>
          <wp:positionH relativeFrom="margin">
            <wp:posOffset>4860925</wp:posOffset>
          </wp:positionH>
          <wp:positionV relativeFrom="margin">
            <wp:posOffset>-1184910</wp:posOffset>
          </wp:positionV>
          <wp:extent cx="1031240" cy="1031240"/>
          <wp:effectExtent l="0" t="0" r="0" b="0"/>
          <wp:wrapSquare wrapText="bothSides"/>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3"/>
                  <a:stretch>
                    <a:fillRect/>
                  </a:stretch>
                </pic:blipFill>
                <pic:spPr bwMode="auto">
                  <a:xfrm>
                    <a:off x="0" y="0"/>
                    <a:ext cx="1031240" cy="1031240"/>
                  </a:xfrm>
                  <a:prstGeom prst="rect">
                    <a:avLst/>
                  </a:prstGeom>
                </pic:spPr>
              </pic:pic>
            </a:graphicData>
          </a:graphic>
        </wp:anchor>
      </w:drawing>
    </w:r>
  </w:p>
  <w:p>
    <w:pPr>
      <w:pStyle w:val="Intestazione"/>
      <w:jc w:val="center"/>
      <w:rPr/>
    </w:pPr>
    <w:r>
      <w:rPr/>
    </w:r>
  </w:p>
  <w:p>
    <w:pPr>
      <w:pStyle w:val="Intestazione"/>
      <w:jc w:val="center"/>
      <w:rPr/>
    </w:pPr>
    <w:r>
      <w:rPr/>
    </w:r>
  </w:p>
  <w:p>
    <w:pPr>
      <w:pStyle w:val="Intestazione"/>
      <w:jc w:val="center"/>
      <w:rPr/>
    </w:pPr>
    <w:r>
      <w:rPr/>
    </w:r>
  </w:p>
  <w:p>
    <w:pPr>
      <w:pStyle w:val="Intestazion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37781"/>
    <w:pPr>
      <w:widowControl/>
      <w:bidi w:val="0"/>
      <w:spacing w:lineRule="auto" w:line="240" w:before="0" w:after="0"/>
      <w:jc w:val="left"/>
    </w:pPr>
    <w:rPr>
      <w:rFonts w:ascii="Times New Roman" w:hAnsi="Times New Roman" w:eastAsia="Times New Roman" w:cs="Times New Roman"/>
      <w:color w:val="00000A"/>
      <w:sz w:val="24"/>
      <w:szCs w:val="24"/>
      <w:lang w:val="it-IT" w:eastAsia="it-IT" w:bidi="ar-SA"/>
    </w:rPr>
  </w:style>
  <w:style w:type="paragraph" w:styleId="Titolo1">
    <w:name w:val="Heading 1"/>
    <w:basedOn w:val="Normal"/>
    <w:link w:val="Titolo1Carattere"/>
    <w:qFormat/>
    <w:rsid w:val="00e37781"/>
    <w:pPr>
      <w:keepNext/>
      <w:ind w:left="5664" w:hanging="0"/>
      <w:outlineLvl w:val="0"/>
    </w:pPr>
    <w:rPr>
      <w:szCs w:val="20"/>
    </w:rPr>
  </w:style>
  <w:style w:type="paragraph" w:styleId="Titolo3">
    <w:name w:val="Heading 3"/>
    <w:basedOn w:val="Normal"/>
    <w:link w:val="Titolo3Carattere"/>
    <w:qFormat/>
    <w:rsid w:val="00e37781"/>
    <w:pPr>
      <w:keepNext/>
      <w:jc w:val="center"/>
      <w:outlineLvl w:val="2"/>
    </w:pPr>
    <w:rPr>
      <w:i/>
      <w:szCs w:val="20"/>
    </w:rPr>
  </w:style>
  <w:style w:type="paragraph" w:styleId="Titolo4">
    <w:name w:val="Heading 4"/>
    <w:basedOn w:val="Normal"/>
    <w:link w:val="Titolo4Carattere"/>
    <w:qFormat/>
    <w:rsid w:val="00e37781"/>
    <w:pPr>
      <w:keepNext/>
      <w:jc w:val="center"/>
      <w:outlineLvl w:val="3"/>
    </w:pPr>
    <w:rPr>
      <w:b/>
      <w:szCs w:val="20"/>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qFormat/>
    <w:rsid w:val="00e37781"/>
    <w:rPr>
      <w:rFonts w:ascii="Times New Roman" w:hAnsi="Times New Roman" w:eastAsia="Times New Roman" w:cs="Times New Roman"/>
      <w:sz w:val="24"/>
      <w:szCs w:val="20"/>
      <w:lang w:eastAsia="it-IT"/>
    </w:rPr>
  </w:style>
  <w:style w:type="character" w:styleId="Titolo3Carattere" w:customStyle="1">
    <w:name w:val="Titolo 3 Carattere"/>
    <w:basedOn w:val="DefaultParagraphFont"/>
    <w:link w:val="Titolo3"/>
    <w:qFormat/>
    <w:rsid w:val="00e37781"/>
    <w:rPr>
      <w:rFonts w:ascii="Times New Roman" w:hAnsi="Times New Roman" w:eastAsia="Times New Roman" w:cs="Times New Roman"/>
      <w:i/>
      <w:sz w:val="24"/>
      <w:szCs w:val="20"/>
      <w:lang w:eastAsia="it-IT"/>
    </w:rPr>
  </w:style>
  <w:style w:type="character" w:styleId="Titolo4Carattere" w:customStyle="1">
    <w:name w:val="Titolo 4 Carattere"/>
    <w:basedOn w:val="DefaultParagraphFont"/>
    <w:link w:val="Titolo4"/>
    <w:qFormat/>
    <w:rsid w:val="00e37781"/>
    <w:rPr>
      <w:rFonts w:ascii="Times New Roman" w:hAnsi="Times New Roman" w:eastAsia="Times New Roman" w:cs="Times New Roman"/>
      <w:b/>
      <w:sz w:val="24"/>
      <w:szCs w:val="20"/>
      <w:lang w:eastAsia="it-IT"/>
    </w:rPr>
  </w:style>
  <w:style w:type="character" w:styleId="IntestazioneCarattere" w:customStyle="1">
    <w:name w:val="Intestazione Carattere"/>
    <w:basedOn w:val="DefaultParagraphFont"/>
    <w:link w:val="Intestazione"/>
    <w:uiPriority w:val="99"/>
    <w:qFormat/>
    <w:rsid w:val="00e37781"/>
    <w:rPr>
      <w:rFonts w:ascii="Times New Roman" w:hAnsi="Times New Roman" w:eastAsia="Times New Roman" w:cs="Times New Roman"/>
      <w:sz w:val="24"/>
      <w:szCs w:val="24"/>
      <w:lang w:eastAsia="it-IT"/>
    </w:rPr>
  </w:style>
  <w:style w:type="character" w:styleId="PidipaginaCarattere" w:customStyle="1">
    <w:name w:val="Piè di pagina Carattere"/>
    <w:basedOn w:val="DefaultParagraphFont"/>
    <w:link w:val="Pidipagina"/>
    <w:uiPriority w:val="99"/>
    <w:qFormat/>
    <w:rsid w:val="00e37781"/>
    <w:rPr>
      <w:rFonts w:ascii="Times New Roman" w:hAnsi="Times New Roman" w:eastAsia="Times New Roman" w:cs="Times New Roman"/>
      <w:sz w:val="24"/>
      <w:szCs w:val="24"/>
      <w:lang w:eastAsia="it-IT"/>
    </w:rPr>
  </w:style>
  <w:style w:type="character" w:styleId="TestofumettoCarattere" w:customStyle="1">
    <w:name w:val="Testo fumetto Carattere"/>
    <w:basedOn w:val="DefaultParagraphFont"/>
    <w:link w:val="Testofumetto"/>
    <w:uiPriority w:val="99"/>
    <w:semiHidden/>
    <w:qFormat/>
    <w:rsid w:val="007c1d68"/>
    <w:rPr>
      <w:rFonts w:ascii="Tahoma" w:hAnsi="Tahoma" w:eastAsia="Times New Roman" w:cs="Tahoma"/>
      <w:sz w:val="16"/>
      <w:szCs w:val="16"/>
      <w:lang w:eastAsia="it-IT"/>
    </w:rPr>
  </w:style>
  <w:style w:type="character" w:styleId="CollegamentoInternet">
    <w:name w:val="Collegamento Internet"/>
    <w:basedOn w:val="DefaultParagraphFont"/>
    <w:uiPriority w:val="99"/>
    <w:unhideWhenUsed/>
    <w:rsid w:val="000822e0"/>
    <w:rPr>
      <w:color w:val="0000FF"/>
      <w:u w:val="single"/>
    </w:rPr>
  </w:style>
  <w:style w:type="character" w:styleId="A" w:customStyle="1">
    <w:name w:val="a"/>
    <w:basedOn w:val="DefaultParagraphFont"/>
    <w:qFormat/>
    <w:rsid w:val="007b713a"/>
    <w:rPr/>
  </w:style>
  <w:style w:type="character" w:styleId="L6" w:customStyle="1">
    <w:name w:val="l6"/>
    <w:basedOn w:val="DefaultParagraphFont"/>
    <w:qFormat/>
    <w:rsid w:val="007b713a"/>
    <w:rPr/>
  </w:style>
  <w:style w:type="character" w:styleId="ListLabel1">
    <w:name w:val="ListLabel 1"/>
    <w:qFormat/>
    <w:rPr>
      <w:rFonts w:eastAsia="Times New Roman" w:cs="Verdana"/>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Verdana"/>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ascii="Times New Roman" w:hAnsi="Times New Roman" w:eastAsia="Calibri" w:cs=""/>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ascii="Times New Roman" w:hAnsi="Times New Roman" w:cs=""/>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link w:val="IntestazioneCarattere"/>
    <w:uiPriority w:val="99"/>
    <w:rsid w:val="00e37781"/>
    <w:pPr>
      <w:tabs>
        <w:tab w:val="center" w:pos="4819" w:leader="none"/>
        <w:tab w:val="right" w:pos="9638" w:leader="none"/>
      </w:tabs>
    </w:pPr>
    <w:rPr/>
  </w:style>
  <w:style w:type="paragraph" w:styleId="Pidipagina">
    <w:name w:val="Footer"/>
    <w:basedOn w:val="Normal"/>
    <w:link w:val="PidipaginaCarattere"/>
    <w:uiPriority w:val="99"/>
    <w:rsid w:val="00e37781"/>
    <w:pPr>
      <w:tabs>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7c1d68"/>
    <w:pPr/>
    <w:rPr>
      <w:rFonts w:ascii="Tahoma" w:hAnsi="Tahoma" w:cs="Tahoma"/>
      <w:sz w:val="16"/>
      <w:szCs w:val="16"/>
    </w:rPr>
  </w:style>
  <w:style w:type="paragraph" w:styleId="Normale1" w:customStyle="1">
    <w:name w:val="Normale1"/>
    <w:qFormat/>
    <w:rsid w:val="00a26325"/>
    <w:pPr>
      <w:widowControl/>
      <w:bidi w:val="0"/>
      <w:spacing w:lineRule="auto" w:line="240" w:before="0" w:after="0"/>
      <w:jc w:val="left"/>
    </w:pPr>
    <w:rPr>
      <w:rFonts w:ascii="Times New Roman" w:hAnsi="Times New Roman" w:eastAsia="Times New Roman" w:cs="Times New Roman"/>
      <w:color w:val="000000"/>
      <w:sz w:val="24"/>
      <w:szCs w:val="24"/>
      <w:lang w:val="it-IT" w:eastAsia="it-IT" w:bidi="ar-SA"/>
    </w:rPr>
  </w:style>
  <w:style w:type="paragraph" w:styleId="Default" w:customStyle="1">
    <w:name w:val="Default"/>
    <w:qFormat/>
    <w:rsid w:val="00a142bf"/>
    <w:pPr>
      <w:widowControl/>
      <w:suppressAutoHyphens w:val="true"/>
      <w:bidi w:val="0"/>
      <w:spacing w:lineRule="auto" w:line="240" w:before="0" w:after="0"/>
      <w:jc w:val="left"/>
    </w:pPr>
    <w:rPr>
      <w:rFonts w:ascii="Calisto MT" w:hAnsi="Calisto MT" w:eastAsia="Times New Roman" w:cs="Calisto MT"/>
      <w:color w:val="000000"/>
      <w:sz w:val="24"/>
      <w:szCs w:val="24"/>
      <w:lang w:val="it-IT" w:eastAsia="zh-CN"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t.wikipedia.org/w/index.php?title=Teatro_La_Pariola&amp;action=edit&amp;redlink=1" TargetMode="External"/><Relationship Id="rId3" Type="http://schemas.openxmlformats.org/officeDocument/2006/relationships/hyperlink" Target="https://it.wikipedia.org/wiki/Roma" TargetMode="External"/><Relationship Id="rId4" Type="http://schemas.openxmlformats.org/officeDocument/2006/relationships/hyperlink" Target="https://it.wikipedia.org/wiki/1921" TargetMode="External"/><Relationship Id="rId5" Type="http://schemas.openxmlformats.org/officeDocument/2006/relationships/hyperlink" Target="http://www.apuliafelix.org/"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Application>LibreOffice/5.3.4.2$Windows_x86 LibreOffice_project/f82d347ccc0be322489bf7da61d7e4ad13fe2ff3</Application>
  <Pages>2</Pages>
  <Words>641</Words>
  <Characters>3690</Characters>
  <CharactersWithSpaces>4602</CharactersWithSpaces>
  <Paragraphs>25</Paragraphs>
  <Company>discum foggia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2019-05-06T22:04:00Z</dcterms:created>
  <dc:creator>g.devenuto</dc:creator>
  <dc:description/>
  <dc:language>it-IT</dc:language>
  <cp:lastModifiedBy/>
  <dcterms:modified xsi:type="dcterms:W3CDTF">2019-05-08T13:27:12Z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discum foggia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