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A24" w:rsidRPr="00DA430C" w:rsidRDefault="00933A24" w:rsidP="00DA430C">
      <w:pPr>
        <w:spacing w:line="276" w:lineRule="auto"/>
        <w:rPr>
          <w:b/>
          <w:sz w:val="32"/>
          <w:szCs w:val="32"/>
        </w:rPr>
      </w:pPr>
    </w:p>
    <w:p w:rsidR="00DA430C" w:rsidRPr="00604080" w:rsidRDefault="00DA430C" w:rsidP="00DA430C">
      <w:pPr>
        <w:spacing w:line="276" w:lineRule="auto"/>
        <w:jc w:val="center"/>
        <w:rPr>
          <w:b/>
        </w:rPr>
      </w:pPr>
      <w:r w:rsidRPr="00604080">
        <w:rPr>
          <w:b/>
        </w:rPr>
        <w:t>Comunicato stampa</w:t>
      </w:r>
    </w:p>
    <w:p w:rsidR="00DA430C" w:rsidRPr="00604080" w:rsidRDefault="00DA430C" w:rsidP="00DA430C">
      <w:pPr>
        <w:spacing w:line="276" w:lineRule="auto"/>
        <w:jc w:val="center"/>
        <w:rPr>
          <w:b/>
          <w:sz w:val="36"/>
          <w:szCs w:val="36"/>
        </w:rPr>
      </w:pPr>
    </w:p>
    <w:p w:rsidR="00C67EEE" w:rsidRPr="00604080" w:rsidRDefault="00C67EEE" w:rsidP="00DA430C">
      <w:pPr>
        <w:spacing w:line="276" w:lineRule="auto"/>
        <w:jc w:val="center"/>
        <w:rPr>
          <w:b/>
          <w:sz w:val="36"/>
          <w:szCs w:val="36"/>
        </w:rPr>
      </w:pPr>
      <w:r w:rsidRPr="00604080">
        <w:rPr>
          <w:b/>
          <w:sz w:val="36"/>
          <w:szCs w:val="36"/>
        </w:rPr>
        <w:t>SIX CONCERT</w:t>
      </w:r>
      <w:r w:rsidR="00D73883" w:rsidRPr="00604080">
        <w:rPr>
          <w:b/>
          <w:sz w:val="36"/>
          <w:szCs w:val="36"/>
        </w:rPr>
        <w:t>S</w:t>
      </w:r>
      <w:r w:rsidRPr="00604080">
        <w:rPr>
          <w:b/>
          <w:sz w:val="36"/>
          <w:szCs w:val="36"/>
        </w:rPr>
        <w:t xml:space="preserve"> IN UKRAINE – ITINERANT TOUR</w:t>
      </w:r>
    </w:p>
    <w:p w:rsidR="00DA430C" w:rsidRPr="00DA430C" w:rsidRDefault="00DA430C" w:rsidP="00DA430C">
      <w:pPr>
        <w:spacing w:line="276" w:lineRule="auto"/>
        <w:jc w:val="center"/>
        <w:rPr>
          <w:b/>
          <w:sz w:val="32"/>
          <w:szCs w:val="32"/>
        </w:rPr>
      </w:pPr>
      <w:r w:rsidRPr="00DA430C">
        <w:rPr>
          <w:b/>
          <w:sz w:val="32"/>
          <w:szCs w:val="32"/>
        </w:rPr>
        <w:t xml:space="preserve">Dopo il successo delle “Quattro stagioni” negli USA, </w:t>
      </w:r>
      <w:r w:rsidR="00542F4D">
        <w:rPr>
          <w:b/>
          <w:sz w:val="32"/>
          <w:szCs w:val="32"/>
        </w:rPr>
        <w:t xml:space="preserve">il violinista foggiano Dino </w:t>
      </w:r>
      <w:r w:rsidRPr="00DA430C">
        <w:rPr>
          <w:b/>
          <w:sz w:val="32"/>
          <w:szCs w:val="32"/>
        </w:rPr>
        <w:t xml:space="preserve">De Palma vola in Ucraina per </w:t>
      </w:r>
      <w:r w:rsidR="00542F4D">
        <w:rPr>
          <w:b/>
          <w:sz w:val="32"/>
          <w:szCs w:val="32"/>
        </w:rPr>
        <w:t>il</w:t>
      </w:r>
      <w:r w:rsidRPr="00DA430C">
        <w:rPr>
          <w:b/>
          <w:sz w:val="32"/>
          <w:szCs w:val="32"/>
        </w:rPr>
        <w:t xml:space="preserve"> tour </w:t>
      </w:r>
      <w:r w:rsidR="00542F4D">
        <w:rPr>
          <w:b/>
          <w:sz w:val="32"/>
          <w:szCs w:val="32"/>
        </w:rPr>
        <w:t xml:space="preserve">di sei concerti </w:t>
      </w:r>
      <w:r w:rsidR="00620484">
        <w:rPr>
          <w:b/>
          <w:sz w:val="32"/>
          <w:szCs w:val="32"/>
        </w:rPr>
        <w:t xml:space="preserve">organizzato </w:t>
      </w:r>
      <w:r w:rsidRPr="00DA430C">
        <w:rPr>
          <w:b/>
          <w:sz w:val="32"/>
          <w:szCs w:val="32"/>
        </w:rPr>
        <w:t>in collaborazione con Puglia Sounds Export</w:t>
      </w:r>
    </w:p>
    <w:p w:rsidR="00A67792" w:rsidRPr="00A67792" w:rsidRDefault="00A67792" w:rsidP="00C67EEE">
      <w:pPr>
        <w:jc w:val="center"/>
        <w:rPr>
          <w:rFonts w:ascii="Verdana" w:hAnsi="Verdana"/>
          <w:bCs/>
          <w:color w:val="000000"/>
        </w:rPr>
      </w:pPr>
    </w:p>
    <w:p w:rsidR="00542F4D" w:rsidRPr="00620484" w:rsidRDefault="00C67EEE" w:rsidP="00C67EEE">
      <w:pPr>
        <w:pStyle w:val="NormaleWeb"/>
        <w:spacing w:before="0" w:beforeAutospacing="0" w:line="276" w:lineRule="auto"/>
        <w:jc w:val="both"/>
        <w:rPr>
          <w:bCs/>
          <w:sz w:val="28"/>
        </w:rPr>
      </w:pPr>
      <w:r w:rsidRPr="00620484">
        <w:rPr>
          <w:bCs/>
          <w:color w:val="000000"/>
          <w:sz w:val="28"/>
        </w:rPr>
        <w:t xml:space="preserve">Importante tour di concerti per il violinista foggiano </w:t>
      </w:r>
      <w:r w:rsidRPr="00620484">
        <w:rPr>
          <w:b/>
          <w:bCs/>
          <w:color w:val="000000"/>
          <w:sz w:val="28"/>
        </w:rPr>
        <w:t>Dino De Palma</w:t>
      </w:r>
      <w:r w:rsidRPr="00620484">
        <w:rPr>
          <w:color w:val="000000"/>
          <w:sz w:val="28"/>
        </w:rPr>
        <w:t xml:space="preserve">, che tra il 5 e il 15 dicembre volerà in Ucraina per esibirsi da solista in alcune tra le sale da concerto più note e prestigiose del </w:t>
      </w:r>
      <w:r w:rsidR="00D73883" w:rsidRPr="00620484">
        <w:rPr>
          <w:color w:val="000000"/>
          <w:sz w:val="28"/>
        </w:rPr>
        <w:t>P</w:t>
      </w:r>
      <w:r w:rsidRPr="00620484">
        <w:rPr>
          <w:color w:val="000000"/>
          <w:sz w:val="28"/>
        </w:rPr>
        <w:t>aese. Il programma</w:t>
      </w:r>
      <w:r w:rsidR="00542F4D" w:rsidRPr="00620484">
        <w:rPr>
          <w:color w:val="000000"/>
          <w:sz w:val="28"/>
        </w:rPr>
        <w:t xml:space="preserve">, </w:t>
      </w:r>
      <w:r w:rsidRPr="00620484">
        <w:rPr>
          <w:color w:val="000000"/>
          <w:sz w:val="28"/>
        </w:rPr>
        <w:t xml:space="preserve">in parte ispirato al </w:t>
      </w:r>
      <w:r w:rsidRPr="00620484">
        <w:rPr>
          <w:bCs/>
          <w:sz w:val="28"/>
        </w:rPr>
        <w:t xml:space="preserve">compositore italiano Antonio Vivaldi, </w:t>
      </w:r>
      <w:r w:rsidR="00542F4D" w:rsidRPr="00620484">
        <w:rPr>
          <w:bCs/>
          <w:sz w:val="28"/>
        </w:rPr>
        <w:t xml:space="preserve">propone, tra gli altri brani, una versione particolare delle </w:t>
      </w:r>
      <w:r w:rsidR="00542F4D" w:rsidRPr="00620484">
        <w:rPr>
          <w:bCs/>
          <w:i/>
          <w:sz w:val="28"/>
        </w:rPr>
        <w:t>Quattro stagioni</w:t>
      </w:r>
      <w:r w:rsidR="00542F4D" w:rsidRPr="00620484">
        <w:rPr>
          <w:bCs/>
          <w:sz w:val="28"/>
        </w:rPr>
        <w:t>, di cui si ascolteranno la Primavera di Astor Piazzolla, l’Estate di Max Richter, l’Autunno di Philip Glass e l’Inverno dello stesso Antonio Vivaldi.</w:t>
      </w:r>
      <w:r w:rsidR="00620484" w:rsidRPr="00620484">
        <w:rPr>
          <w:bCs/>
          <w:sz w:val="28"/>
        </w:rPr>
        <w:t xml:space="preserve"> Fuori programma, in apertura dei concerti, un brano di Umberto Giordano, quale omaggio al grande operista foggiano.</w:t>
      </w:r>
    </w:p>
    <w:p w:rsidR="00542F4D" w:rsidRPr="00620484" w:rsidRDefault="00542F4D" w:rsidP="00542F4D">
      <w:pPr>
        <w:pStyle w:val="NormaleWeb"/>
        <w:spacing w:before="0" w:beforeAutospacing="0" w:line="276" w:lineRule="auto"/>
        <w:jc w:val="both"/>
        <w:rPr>
          <w:sz w:val="28"/>
        </w:rPr>
      </w:pPr>
      <w:r w:rsidRPr="00620484">
        <w:rPr>
          <w:bCs/>
          <w:sz w:val="28"/>
        </w:rPr>
        <w:t xml:space="preserve">Programma particolarissimo, che vedrà De Palma in veste di solista con sei orchestre ucraine in un tour che farà tappa in sei città: mercoledì 5 dicembre con la </w:t>
      </w:r>
      <w:r w:rsidRPr="00620484">
        <w:rPr>
          <w:bCs/>
          <w:i/>
          <w:sz w:val="28"/>
        </w:rPr>
        <w:t>Filarmonica Regionale di Chernihiv</w:t>
      </w:r>
      <w:r w:rsidRPr="00620484">
        <w:rPr>
          <w:bCs/>
          <w:sz w:val="28"/>
        </w:rPr>
        <w:t xml:space="preserve"> diretta da </w:t>
      </w:r>
      <w:r w:rsidRPr="00620484">
        <w:rPr>
          <w:b/>
          <w:bCs/>
          <w:sz w:val="28"/>
        </w:rPr>
        <w:t>Mykola Sukach</w:t>
      </w:r>
      <w:r w:rsidRPr="00620484">
        <w:rPr>
          <w:bCs/>
          <w:sz w:val="28"/>
        </w:rPr>
        <w:t xml:space="preserve">, venerdì 7 dicembre con la </w:t>
      </w:r>
      <w:r w:rsidRPr="00620484">
        <w:rPr>
          <w:bCs/>
          <w:i/>
          <w:sz w:val="28"/>
        </w:rPr>
        <w:t>Filarmonica Regionale di Vinnytsia</w:t>
      </w:r>
      <w:r w:rsidRPr="00620484">
        <w:rPr>
          <w:bCs/>
          <w:sz w:val="28"/>
        </w:rPr>
        <w:t xml:space="preserve"> diretta </w:t>
      </w:r>
      <w:r w:rsidRPr="00620484">
        <w:rPr>
          <w:b/>
          <w:bCs/>
          <w:sz w:val="28"/>
        </w:rPr>
        <w:t>George Kurkov</w:t>
      </w:r>
      <w:r w:rsidRPr="00620484">
        <w:rPr>
          <w:bCs/>
          <w:sz w:val="28"/>
        </w:rPr>
        <w:t xml:space="preserve">, domenica 9 dicembre con </w:t>
      </w:r>
      <w:r w:rsidRPr="00620484">
        <w:rPr>
          <w:bCs/>
          <w:i/>
          <w:sz w:val="28"/>
        </w:rPr>
        <w:t>l’Orchestra Filarmonica di Rivne</w:t>
      </w:r>
      <w:r w:rsidRPr="00620484">
        <w:rPr>
          <w:bCs/>
          <w:sz w:val="28"/>
        </w:rPr>
        <w:t xml:space="preserve"> diretta da </w:t>
      </w:r>
      <w:r w:rsidRPr="00620484">
        <w:rPr>
          <w:b/>
          <w:bCs/>
          <w:sz w:val="28"/>
        </w:rPr>
        <w:t>Yury Skrypnyk</w:t>
      </w:r>
      <w:r w:rsidRPr="00620484">
        <w:rPr>
          <w:bCs/>
          <w:sz w:val="28"/>
        </w:rPr>
        <w:t xml:space="preserve">, martedì 11 dicembre con </w:t>
      </w:r>
      <w:r w:rsidRPr="00620484">
        <w:rPr>
          <w:bCs/>
          <w:i/>
          <w:sz w:val="28"/>
        </w:rPr>
        <w:t>l’Orchestra Filarmonica di Ivano-Frankivsk</w:t>
      </w:r>
      <w:r w:rsidRPr="00620484">
        <w:rPr>
          <w:bCs/>
          <w:sz w:val="28"/>
        </w:rPr>
        <w:t xml:space="preserve"> diretta da </w:t>
      </w:r>
      <w:r w:rsidRPr="00620484">
        <w:rPr>
          <w:b/>
          <w:bCs/>
          <w:sz w:val="28"/>
        </w:rPr>
        <w:t>Natalia</w:t>
      </w:r>
      <w:r w:rsidRPr="00620484">
        <w:rPr>
          <w:bCs/>
          <w:sz w:val="28"/>
        </w:rPr>
        <w:t xml:space="preserve"> </w:t>
      </w:r>
      <w:r w:rsidRPr="00620484">
        <w:rPr>
          <w:b/>
          <w:bCs/>
          <w:sz w:val="28"/>
        </w:rPr>
        <w:t>Mandryka</w:t>
      </w:r>
      <w:r w:rsidRPr="00620484">
        <w:rPr>
          <w:bCs/>
          <w:sz w:val="28"/>
        </w:rPr>
        <w:t xml:space="preserve">, giovedì 13 dicembre con </w:t>
      </w:r>
      <w:r w:rsidRPr="00620484">
        <w:rPr>
          <w:bCs/>
          <w:i/>
          <w:sz w:val="28"/>
        </w:rPr>
        <w:t>l’Orchestra Filarmonica</w:t>
      </w:r>
      <w:r w:rsidRPr="00620484">
        <w:rPr>
          <w:bCs/>
          <w:sz w:val="28"/>
        </w:rPr>
        <w:t xml:space="preserve"> </w:t>
      </w:r>
      <w:r w:rsidRPr="00620484">
        <w:rPr>
          <w:bCs/>
          <w:i/>
          <w:sz w:val="28"/>
        </w:rPr>
        <w:t>di Chernivtsi</w:t>
      </w:r>
      <w:r w:rsidRPr="00620484">
        <w:rPr>
          <w:bCs/>
          <w:sz w:val="28"/>
        </w:rPr>
        <w:t xml:space="preserve"> diretta da </w:t>
      </w:r>
      <w:r w:rsidRPr="00620484">
        <w:rPr>
          <w:b/>
          <w:bCs/>
          <w:sz w:val="28"/>
        </w:rPr>
        <w:t xml:space="preserve">Pavlo Chobotov </w:t>
      </w:r>
      <w:r w:rsidRPr="00620484">
        <w:rPr>
          <w:bCs/>
          <w:sz w:val="28"/>
        </w:rPr>
        <w:t xml:space="preserve">e sabato 15 dicembre con </w:t>
      </w:r>
      <w:r w:rsidRPr="00620484">
        <w:rPr>
          <w:bCs/>
          <w:i/>
          <w:sz w:val="28"/>
        </w:rPr>
        <w:t xml:space="preserve">l’Orchestra Filarmonica di Volyn a Lutsk </w:t>
      </w:r>
      <w:r w:rsidRPr="00620484">
        <w:rPr>
          <w:bCs/>
          <w:sz w:val="28"/>
        </w:rPr>
        <w:t xml:space="preserve">diretta da </w:t>
      </w:r>
      <w:r w:rsidRPr="00620484">
        <w:rPr>
          <w:b/>
          <w:bCs/>
          <w:sz w:val="28"/>
        </w:rPr>
        <w:t>Anatoliy Rivets</w:t>
      </w:r>
      <w:r w:rsidRPr="00620484">
        <w:rPr>
          <w:bCs/>
          <w:sz w:val="28"/>
        </w:rPr>
        <w:t>.</w:t>
      </w:r>
      <w:r w:rsidRPr="00620484">
        <w:rPr>
          <w:sz w:val="28"/>
        </w:rPr>
        <w:t xml:space="preserve"> </w:t>
      </w:r>
    </w:p>
    <w:p w:rsidR="00542F4D" w:rsidRPr="00620484" w:rsidRDefault="00542F4D" w:rsidP="00542F4D">
      <w:pPr>
        <w:pStyle w:val="NormaleWeb"/>
        <w:spacing w:before="0" w:beforeAutospacing="0" w:line="276" w:lineRule="auto"/>
        <w:jc w:val="both"/>
        <w:rPr>
          <w:bCs/>
          <w:sz w:val="28"/>
        </w:rPr>
      </w:pPr>
      <w:r w:rsidRPr="00620484">
        <w:rPr>
          <w:bCs/>
          <w:sz w:val="28"/>
        </w:rPr>
        <w:t>Per l’esecuzione della sinfonia concertante di Mozart</w:t>
      </w:r>
      <w:r w:rsidR="00620484">
        <w:rPr>
          <w:bCs/>
          <w:sz w:val="28"/>
        </w:rPr>
        <w:t xml:space="preserve"> per violino, viola e orchestra, </w:t>
      </w:r>
      <w:r w:rsidRPr="00620484">
        <w:rPr>
          <w:bCs/>
          <w:sz w:val="28"/>
        </w:rPr>
        <w:t xml:space="preserve">De Palma si esibirà in qualità di violista lasciando l’interpretazione della parte violinistica ad </w:t>
      </w:r>
      <w:r w:rsidRPr="00620484">
        <w:rPr>
          <w:b/>
          <w:bCs/>
          <w:sz w:val="28"/>
        </w:rPr>
        <w:t>Olexandr Semchuk</w:t>
      </w:r>
      <w:r w:rsidRPr="00620484">
        <w:rPr>
          <w:bCs/>
          <w:sz w:val="28"/>
        </w:rPr>
        <w:t xml:space="preserve">, il più noto e grande virtuoso violinista ucraino. Duplice sfida, dunque, per il musicista pugliese che si confronta </w:t>
      </w:r>
      <w:r w:rsidR="00620484">
        <w:rPr>
          <w:bCs/>
          <w:sz w:val="28"/>
        </w:rPr>
        <w:t>nella</w:t>
      </w:r>
      <w:r w:rsidRPr="00620484">
        <w:rPr>
          <w:bCs/>
          <w:sz w:val="28"/>
        </w:rPr>
        <w:t xml:space="preserve"> doppia veste</w:t>
      </w:r>
      <w:r w:rsidR="00620484" w:rsidRPr="00620484">
        <w:rPr>
          <w:bCs/>
          <w:sz w:val="28"/>
        </w:rPr>
        <w:t xml:space="preserve"> </w:t>
      </w:r>
      <w:r w:rsidR="00620484">
        <w:rPr>
          <w:bCs/>
          <w:sz w:val="28"/>
        </w:rPr>
        <w:t>di violista e violinista con</w:t>
      </w:r>
      <w:r w:rsidRPr="00620484">
        <w:rPr>
          <w:bCs/>
          <w:sz w:val="28"/>
        </w:rPr>
        <w:t xml:space="preserve"> brani di estrema complessità. </w:t>
      </w:r>
    </w:p>
    <w:p w:rsidR="00542F4D" w:rsidRPr="00620484" w:rsidRDefault="007130EB" w:rsidP="00C67EEE">
      <w:pPr>
        <w:pStyle w:val="NormaleWeb"/>
        <w:spacing w:before="0" w:beforeAutospacing="0" w:line="276" w:lineRule="auto"/>
        <w:jc w:val="both"/>
        <w:rPr>
          <w:color w:val="FF0000"/>
          <w:sz w:val="28"/>
        </w:rPr>
      </w:pPr>
      <w:r w:rsidRPr="00620484">
        <w:rPr>
          <w:sz w:val="28"/>
        </w:rPr>
        <w:lastRenderedPageBreak/>
        <w:t xml:space="preserve">In programma anche il brano di rara esecuzione </w:t>
      </w:r>
      <w:r w:rsidRPr="00620484">
        <w:rPr>
          <w:i/>
          <w:sz w:val="28"/>
        </w:rPr>
        <w:t>Sometime on the great Vivaldi visit</w:t>
      </w:r>
      <w:r w:rsidRPr="00620484">
        <w:rPr>
          <w:sz w:val="28"/>
        </w:rPr>
        <w:t xml:space="preserve"> del compositore ucraino Yevhen Stankovych, interpretato nell’occasione da Semchuk, </w:t>
      </w:r>
      <w:r w:rsidR="005E119B" w:rsidRPr="00620484">
        <w:rPr>
          <w:sz w:val="28"/>
        </w:rPr>
        <w:t>solista di fama internazionale, noto nell’ambiente musicale per esser stato il più giovane artista insignito del titolo di “Cavaliere d’Onore dello Stato” in tutto il territorio dell’ex Unione Sovietica.</w:t>
      </w:r>
      <w:r w:rsidR="005E119B" w:rsidRPr="00620484">
        <w:rPr>
          <w:color w:val="FF0000"/>
          <w:sz w:val="28"/>
        </w:rPr>
        <w:t xml:space="preserve">  </w:t>
      </w:r>
    </w:p>
    <w:p w:rsidR="007130EB" w:rsidRPr="00620484" w:rsidRDefault="00C67EEE" w:rsidP="00C67EEE">
      <w:pPr>
        <w:pStyle w:val="NormaleWeb"/>
        <w:spacing w:before="0" w:beforeAutospacing="0" w:line="276" w:lineRule="auto"/>
        <w:jc w:val="both"/>
        <w:rPr>
          <w:color w:val="000000"/>
          <w:sz w:val="28"/>
        </w:rPr>
      </w:pPr>
      <w:r w:rsidRPr="00620484">
        <w:rPr>
          <w:bCs/>
          <w:color w:val="000000"/>
          <w:sz w:val="28"/>
        </w:rPr>
        <w:t>Docente di violino al Conservatorio “Umberto Giordano” di Foggia</w:t>
      </w:r>
      <w:r w:rsidRPr="00620484">
        <w:rPr>
          <w:color w:val="000000"/>
          <w:sz w:val="28"/>
        </w:rPr>
        <w:t> e fervente organizzatore musicale, De Palma é una delle personalità artistiche pugliesi in grande ascesa negli ultimi anni. Dal suo debutto da solista alla Carnegie Hall di New York nel 2010, sono seguiti tour di concerti nei teatri piú importanti del mondo (Teatro Coliseum di Buenos Aires, Seoul Art Center, Teatro Givataim di Telaviv, Teatro Sao Pedro a San Paolo del Brasile, Teatro Solis a Montevideo ecc.)</w:t>
      </w:r>
      <w:r w:rsidR="007130EB" w:rsidRPr="00620484">
        <w:rPr>
          <w:color w:val="000000"/>
          <w:sz w:val="28"/>
        </w:rPr>
        <w:t>,</w:t>
      </w:r>
      <w:r w:rsidRPr="00620484">
        <w:rPr>
          <w:color w:val="000000"/>
          <w:sz w:val="28"/>
        </w:rPr>
        <w:t xml:space="preserve"> oltre a tournée in Libano, India, Turchia, Sudafrica, Spagna, Francia, Corea, Lituania, Israele, Argentina. Dopo un 2017 che lo ha visto presente in Corea, Germania, Iowa</w:t>
      </w:r>
      <w:r w:rsidR="007130EB" w:rsidRPr="00620484">
        <w:rPr>
          <w:color w:val="000000"/>
          <w:sz w:val="28"/>
        </w:rPr>
        <w:t>,</w:t>
      </w:r>
      <w:r w:rsidRPr="00620484">
        <w:rPr>
          <w:color w:val="000000"/>
          <w:sz w:val="28"/>
        </w:rPr>
        <w:t xml:space="preserve"> nel 2018 ha inanellato una serie di tour in Romania, Corea, Marocco e Wyoming</w:t>
      </w:r>
      <w:r w:rsidR="007130EB" w:rsidRPr="00620484">
        <w:rPr>
          <w:color w:val="000000"/>
          <w:sz w:val="28"/>
        </w:rPr>
        <w:t>.</w:t>
      </w:r>
    </w:p>
    <w:p w:rsidR="007130EB" w:rsidRPr="00620484" w:rsidRDefault="007130EB" w:rsidP="00C67EEE">
      <w:pPr>
        <w:pStyle w:val="NormaleWeb"/>
        <w:spacing w:before="0" w:beforeAutospacing="0" w:line="276" w:lineRule="auto"/>
        <w:jc w:val="both"/>
        <w:rPr>
          <w:bCs/>
          <w:sz w:val="28"/>
        </w:rPr>
      </w:pPr>
      <w:r w:rsidRPr="00620484">
        <w:rPr>
          <w:bCs/>
          <w:sz w:val="28"/>
        </w:rPr>
        <w:t>Il tour itinerante è organizzato dall</w:t>
      </w:r>
      <w:r w:rsidR="00C67EEE" w:rsidRPr="00620484">
        <w:rPr>
          <w:bCs/>
          <w:sz w:val="28"/>
        </w:rPr>
        <w:t>’</w:t>
      </w:r>
      <w:r w:rsidR="00C67EEE" w:rsidRPr="00620484">
        <w:rPr>
          <w:bCs/>
          <w:i/>
          <w:sz w:val="28"/>
        </w:rPr>
        <w:t>International Charitable Fund of Vladimir Horowitz Competition</w:t>
      </w:r>
      <w:r w:rsidR="00C67EEE" w:rsidRPr="00620484">
        <w:rPr>
          <w:bCs/>
          <w:sz w:val="28"/>
        </w:rPr>
        <w:t xml:space="preserve">, grande organizzazione musicale </w:t>
      </w:r>
      <w:r w:rsidRPr="00620484">
        <w:rPr>
          <w:bCs/>
          <w:sz w:val="28"/>
        </w:rPr>
        <w:t xml:space="preserve">ucraina, ed è sostenuto dal Programma regionale </w:t>
      </w:r>
      <w:r w:rsidRPr="00620484">
        <w:rPr>
          <w:i/>
          <w:color w:val="000000"/>
          <w:sz w:val="28"/>
        </w:rPr>
        <w:t>Puglia Sounds Export 2018</w:t>
      </w:r>
      <w:r w:rsidRPr="00620484">
        <w:rPr>
          <w:color w:val="000000"/>
          <w:sz w:val="28"/>
        </w:rPr>
        <w:t>.</w:t>
      </w:r>
    </w:p>
    <w:p w:rsidR="00D73883" w:rsidRDefault="00D73883" w:rsidP="00C67EEE">
      <w:pPr>
        <w:pStyle w:val="NormaleWeb"/>
        <w:spacing w:before="0" w:beforeAutospacing="0" w:line="276" w:lineRule="auto"/>
        <w:jc w:val="both"/>
        <w:rPr>
          <w:bCs/>
        </w:rPr>
      </w:pPr>
    </w:p>
    <w:p w:rsidR="00D73883" w:rsidRPr="00D73883" w:rsidRDefault="00D73883" w:rsidP="00D73883">
      <w:pPr>
        <w:pStyle w:val="NormaleWeb"/>
        <w:spacing w:before="0" w:beforeAutospacing="0" w:after="0" w:afterAutospacing="0" w:line="276" w:lineRule="auto"/>
        <w:jc w:val="both"/>
        <w:rPr>
          <w:bCs/>
          <w:sz w:val="20"/>
        </w:rPr>
      </w:pPr>
      <w:r w:rsidRPr="00D73883">
        <w:rPr>
          <w:bCs/>
          <w:sz w:val="20"/>
        </w:rPr>
        <w:t>Allegati:</w:t>
      </w:r>
    </w:p>
    <w:p w:rsidR="00D73883" w:rsidRPr="00D73883" w:rsidRDefault="00D73883" w:rsidP="00D73883">
      <w:pPr>
        <w:pStyle w:val="NormaleWeb"/>
        <w:spacing w:before="0" w:beforeAutospacing="0" w:after="0" w:afterAutospacing="0" w:line="276" w:lineRule="auto"/>
        <w:jc w:val="both"/>
        <w:rPr>
          <w:bCs/>
          <w:sz w:val="20"/>
        </w:rPr>
      </w:pPr>
      <w:r w:rsidRPr="00D73883">
        <w:rPr>
          <w:bCs/>
          <w:sz w:val="20"/>
        </w:rPr>
        <w:t>- manifesto generale del tour</w:t>
      </w:r>
      <w:r w:rsidR="00620484">
        <w:rPr>
          <w:bCs/>
          <w:sz w:val="20"/>
        </w:rPr>
        <w:t xml:space="preserve"> in italiano</w:t>
      </w:r>
      <w:r w:rsidRPr="00D73883">
        <w:rPr>
          <w:bCs/>
          <w:sz w:val="20"/>
        </w:rPr>
        <w:t>;</w:t>
      </w:r>
    </w:p>
    <w:p w:rsidR="00D73883" w:rsidRPr="00D73883" w:rsidRDefault="00620484" w:rsidP="00D73883">
      <w:pPr>
        <w:pStyle w:val="NormaleWeb"/>
        <w:spacing w:before="0" w:beforeAutospacing="0" w:after="0" w:afterAutospacing="0" w:line="276" w:lineRule="auto"/>
        <w:jc w:val="both"/>
        <w:rPr>
          <w:bCs/>
          <w:sz w:val="20"/>
        </w:rPr>
      </w:pPr>
      <w:r>
        <w:rPr>
          <w:bCs/>
          <w:sz w:val="20"/>
        </w:rPr>
        <w:t>- manifesti dei singoli concerti in ucraino</w:t>
      </w:r>
      <w:r w:rsidR="00D73883" w:rsidRPr="00D73883">
        <w:rPr>
          <w:bCs/>
          <w:sz w:val="20"/>
        </w:rPr>
        <w:t>;</w:t>
      </w:r>
    </w:p>
    <w:p w:rsidR="00D73883" w:rsidRDefault="00D73883" w:rsidP="00D73883">
      <w:pPr>
        <w:pStyle w:val="NormaleWeb"/>
        <w:spacing w:before="0" w:beforeAutospacing="0" w:after="0" w:afterAutospacing="0" w:line="276" w:lineRule="auto"/>
        <w:jc w:val="both"/>
        <w:rPr>
          <w:bCs/>
          <w:sz w:val="20"/>
        </w:rPr>
      </w:pPr>
      <w:r w:rsidRPr="00D73883">
        <w:rPr>
          <w:bCs/>
          <w:sz w:val="20"/>
        </w:rPr>
        <w:t>- foto di Dino De Palma;</w:t>
      </w:r>
      <w:bookmarkStart w:id="0" w:name="_GoBack"/>
      <w:bookmarkEnd w:id="0"/>
    </w:p>
    <w:p w:rsidR="00604080" w:rsidRPr="00D73883" w:rsidRDefault="00604080" w:rsidP="00D73883">
      <w:pPr>
        <w:pStyle w:val="NormaleWeb"/>
        <w:spacing w:before="0" w:beforeAutospacing="0" w:after="0" w:afterAutospacing="0" w:line="276" w:lineRule="auto"/>
        <w:jc w:val="both"/>
        <w:rPr>
          <w:bCs/>
          <w:sz w:val="20"/>
        </w:rPr>
      </w:pPr>
      <w:r>
        <w:rPr>
          <w:bCs/>
          <w:sz w:val="20"/>
        </w:rPr>
        <w:t>- foto di Olexandr Semchuk</w:t>
      </w:r>
      <w:r w:rsidR="00620484">
        <w:rPr>
          <w:bCs/>
          <w:sz w:val="20"/>
        </w:rPr>
        <w:t>.</w:t>
      </w:r>
    </w:p>
    <w:p w:rsidR="00FD799B" w:rsidRDefault="00FD799B" w:rsidP="00D73883">
      <w:pPr>
        <w:pStyle w:val="NormaleWeb"/>
        <w:spacing w:before="0" w:beforeAutospacing="0" w:after="0" w:afterAutospacing="0" w:line="276" w:lineRule="auto"/>
        <w:jc w:val="both"/>
        <w:rPr>
          <w:bCs/>
          <w:sz w:val="20"/>
        </w:rPr>
      </w:pPr>
    </w:p>
    <w:p w:rsidR="00FD799B" w:rsidRPr="00D73883" w:rsidRDefault="00FD799B" w:rsidP="00D73883">
      <w:pPr>
        <w:pStyle w:val="NormaleWeb"/>
        <w:spacing w:before="0" w:beforeAutospacing="0" w:after="0" w:afterAutospacing="0" w:line="276" w:lineRule="auto"/>
        <w:jc w:val="both"/>
        <w:rPr>
          <w:bCs/>
          <w:sz w:val="20"/>
        </w:rPr>
      </w:pPr>
    </w:p>
    <w:p w:rsidR="00D73883" w:rsidRDefault="00D73883" w:rsidP="00C67EEE">
      <w:pPr>
        <w:pStyle w:val="NormaleWeb"/>
        <w:spacing w:before="0" w:beforeAutospacing="0" w:line="276" w:lineRule="auto"/>
        <w:jc w:val="both"/>
        <w:rPr>
          <w:bCs/>
        </w:rPr>
      </w:pPr>
    </w:p>
    <w:p w:rsidR="00D73883" w:rsidRPr="00C67EEE" w:rsidRDefault="00D73883" w:rsidP="00C67EEE">
      <w:pPr>
        <w:pStyle w:val="NormaleWeb"/>
        <w:spacing w:before="0" w:beforeAutospacing="0" w:line="276" w:lineRule="auto"/>
        <w:jc w:val="both"/>
        <w:rPr>
          <w:bCs/>
        </w:rPr>
      </w:pPr>
    </w:p>
    <w:p w:rsidR="004918FA" w:rsidRPr="00B042F3" w:rsidRDefault="004918FA" w:rsidP="00C67EEE">
      <w:pPr>
        <w:jc w:val="right"/>
        <w:rPr>
          <w:b/>
        </w:rPr>
      </w:pPr>
    </w:p>
    <w:sectPr w:rsidR="004918FA" w:rsidRPr="00B042F3" w:rsidSect="0026332D">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C8C" w:rsidRDefault="00244C8C" w:rsidP="0026332D">
      <w:r>
        <w:separator/>
      </w:r>
    </w:p>
  </w:endnote>
  <w:endnote w:type="continuationSeparator" w:id="0">
    <w:p w:rsidR="00244C8C" w:rsidRDefault="00244C8C" w:rsidP="0026332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594" w:rsidRDefault="00EB559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763" w:rsidRDefault="00583763" w:rsidP="00583763">
    <w:pPr>
      <w:pStyle w:val="Pidipagina"/>
      <w:pBdr>
        <w:top w:val="thinThickSmallGap" w:sz="24" w:space="1" w:color="622423"/>
      </w:pBdr>
      <w:tabs>
        <w:tab w:val="clear" w:pos="4819"/>
      </w:tabs>
      <w:rPr>
        <w:rFonts w:ascii="Cambria" w:hAnsi="Cambria"/>
        <w:b/>
        <w:i/>
        <w:sz w:val="20"/>
        <w:szCs w:val="20"/>
      </w:rPr>
    </w:pPr>
    <w:r w:rsidRPr="00583763">
      <w:rPr>
        <w:rFonts w:ascii="Cambria" w:hAnsi="Cambria"/>
        <w:sz w:val="20"/>
        <w:szCs w:val="20"/>
      </w:rPr>
      <w:t xml:space="preserve">Associazione culturale </w:t>
    </w:r>
    <w:r w:rsidRPr="00583763">
      <w:rPr>
        <w:rFonts w:ascii="Cambria" w:hAnsi="Cambria"/>
        <w:b/>
        <w:i/>
        <w:sz w:val="20"/>
        <w:szCs w:val="20"/>
      </w:rPr>
      <w:t>Musica Civica</w:t>
    </w:r>
    <w:r>
      <w:rPr>
        <w:rFonts w:ascii="Cambria" w:hAnsi="Cambria"/>
        <w:b/>
        <w:i/>
        <w:sz w:val="20"/>
        <w:szCs w:val="20"/>
      </w:rPr>
      <w:t xml:space="preserve"> </w:t>
    </w:r>
  </w:p>
  <w:p w:rsidR="00583763" w:rsidRPr="00583763" w:rsidRDefault="00A077D3" w:rsidP="00583763">
    <w:pPr>
      <w:pStyle w:val="Pidipagina"/>
      <w:pBdr>
        <w:top w:val="thinThickSmallGap" w:sz="24" w:space="1" w:color="622423"/>
      </w:pBdr>
      <w:tabs>
        <w:tab w:val="clear" w:pos="4819"/>
      </w:tabs>
      <w:rPr>
        <w:rFonts w:ascii="Cambria" w:hAnsi="Cambria"/>
        <w:sz w:val="20"/>
        <w:szCs w:val="20"/>
      </w:rPr>
    </w:pPr>
    <w:hyperlink r:id="rId1" w:history="1">
      <w:r w:rsidR="00583763" w:rsidRPr="00583763">
        <w:rPr>
          <w:rStyle w:val="Collegamentoipertestuale"/>
          <w:rFonts w:ascii="Cambria" w:hAnsi="Cambria"/>
          <w:color w:val="auto"/>
          <w:sz w:val="20"/>
          <w:szCs w:val="20"/>
          <w:u w:val="none"/>
        </w:rPr>
        <w:t>www.musicacivica.it</w:t>
      </w:r>
    </w:hyperlink>
  </w:p>
  <w:p w:rsidR="00583763" w:rsidRPr="00583763" w:rsidRDefault="00A077D3" w:rsidP="00583763">
    <w:pPr>
      <w:pStyle w:val="Pidipagina"/>
      <w:pBdr>
        <w:top w:val="thinThickSmallGap" w:sz="24" w:space="1" w:color="622423"/>
      </w:pBdr>
      <w:tabs>
        <w:tab w:val="clear" w:pos="4819"/>
      </w:tabs>
      <w:rPr>
        <w:rFonts w:ascii="Cambria" w:hAnsi="Cambria"/>
        <w:sz w:val="20"/>
        <w:szCs w:val="20"/>
      </w:rPr>
    </w:pPr>
    <w:hyperlink r:id="rId2" w:history="1">
      <w:r w:rsidR="00583763" w:rsidRPr="00583763">
        <w:rPr>
          <w:rStyle w:val="Collegamentoipertestuale"/>
          <w:rFonts w:ascii="Cambria" w:hAnsi="Cambria"/>
          <w:color w:val="auto"/>
          <w:sz w:val="20"/>
          <w:szCs w:val="20"/>
          <w:u w:val="none"/>
        </w:rPr>
        <w:t>musicacivica@gmail.com</w:t>
      </w:r>
    </w:hyperlink>
    <w:r w:rsidR="00583763" w:rsidRPr="00583763">
      <w:rPr>
        <w:rFonts w:ascii="Cambria" w:hAnsi="Cambria"/>
        <w:sz w:val="20"/>
        <w:szCs w:val="20"/>
      </w:rPr>
      <w:t xml:space="preserve"> – </w:t>
    </w:r>
    <w:hyperlink r:id="rId3" w:history="1">
      <w:r w:rsidR="00583763" w:rsidRPr="00583763">
        <w:rPr>
          <w:rStyle w:val="Collegamentoipertestuale"/>
          <w:rFonts w:ascii="Cambria" w:hAnsi="Cambria"/>
          <w:color w:val="auto"/>
          <w:sz w:val="20"/>
          <w:szCs w:val="20"/>
          <w:u w:val="none"/>
        </w:rPr>
        <w:t>musicacivica@pec.it</w:t>
      </w:r>
    </w:hyperlink>
    <w:r w:rsidR="00583763" w:rsidRPr="00583763">
      <w:rPr>
        <w:rFonts w:ascii="Cambria" w:hAnsi="Cambria"/>
        <w:sz w:val="20"/>
        <w:szCs w:val="20"/>
      </w:rPr>
      <w:t xml:space="preserve"> </w:t>
    </w:r>
    <w:r w:rsidR="00583763" w:rsidRPr="00583763">
      <w:rPr>
        <w:rFonts w:ascii="Cambria" w:hAnsi="Cambria"/>
        <w:sz w:val="20"/>
        <w:szCs w:val="20"/>
      </w:rPr>
      <w:tab/>
    </w:r>
  </w:p>
  <w:p w:rsidR="0026332D" w:rsidRPr="00583763" w:rsidRDefault="0026332D">
    <w:pPr>
      <w:pStyle w:val="Pidipagina"/>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594" w:rsidRDefault="00EB559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C8C" w:rsidRDefault="00244C8C" w:rsidP="0026332D">
      <w:r>
        <w:separator/>
      </w:r>
    </w:p>
  </w:footnote>
  <w:footnote w:type="continuationSeparator" w:id="0">
    <w:p w:rsidR="00244C8C" w:rsidRDefault="00244C8C" w:rsidP="002633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594" w:rsidRDefault="00EB5594">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A4D" w:rsidRPr="00A1535D" w:rsidRDefault="007D0A4D" w:rsidP="007D0A4D">
    <w:pPr>
      <w:ind w:left="2832"/>
      <w:jc w:val="right"/>
      <w:rPr>
        <w:rFonts w:ascii="Verdana" w:hAnsi="Verdana"/>
        <w:b/>
        <w:sz w:val="20"/>
        <w:szCs w:val="20"/>
      </w:rPr>
    </w:pPr>
    <w:r>
      <w:rPr>
        <w:noProof/>
      </w:rPr>
      <w:drawing>
        <wp:anchor distT="0" distB="0" distL="114300" distR="114300" simplePos="0" relativeHeight="251660288" behindDoc="1" locked="0" layoutInCell="1" allowOverlap="1">
          <wp:simplePos x="0" y="0"/>
          <wp:positionH relativeFrom="column">
            <wp:posOffset>323215</wp:posOffset>
          </wp:positionH>
          <wp:positionV relativeFrom="paragraph">
            <wp:posOffset>-94615</wp:posOffset>
          </wp:positionV>
          <wp:extent cx="1280160" cy="1191895"/>
          <wp:effectExtent l="0" t="0" r="0" b="8255"/>
          <wp:wrapThrough wrapText="bothSides">
            <wp:wrapPolygon edited="0">
              <wp:start x="0" y="0"/>
              <wp:lineTo x="0" y="21404"/>
              <wp:lineTo x="21214" y="21404"/>
              <wp:lineTo x="21214" y="0"/>
              <wp:lineTo x="0" y="0"/>
            </wp:wrapPolygon>
          </wp:wrapThrough>
          <wp:docPr id="1" name="Immagine 1" descr="logo Musica Civica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usica Civica colori"/>
                  <pic:cNvPicPr>
                    <a:picLocks noChangeAspect="1" noChangeArrowheads="1"/>
                  </pic:cNvPicPr>
                </pic:nvPicPr>
                <pic:blipFill>
                  <a:blip r:embed="rId1"/>
                  <a:srcRect/>
                  <a:stretch>
                    <a:fillRect/>
                  </a:stretch>
                </pic:blipFill>
                <pic:spPr bwMode="auto">
                  <a:xfrm>
                    <a:off x="0" y="0"/>
                    <a:ext cx="1280160" cy="1191895"/>
                  </a:xfrm>
                  <a:prstGeom prst="rect">
                    <a:avLst/>
                  </a:prstGeom>
                  <a:noFill/>
                  <a:ln w="9525">
                    <a:noFill/>
                    <a:miter lim="800000"/>
                    <a:headEnd/>
                    <a:tailEnd/>
                  </a:ln>
                </pic:spPr>
              </pic:pic>
            </a:graphicData>
          </a:graphic>
        </wp:anchor>
      </w:drawing>
    </w:r>
    <w:r w:rsidRPr="007D0A4D">
      <w:rPr>
        <w:rFonts w:ascii="Verdana" w:hAnsi="Verdana"/>
        <w:b/>
        <w:i/>
        <w:sz w:val="20"/>
        <w:szCs w:val="20"/>
      </w:rPr>
      <w:t xml:space="preserve"> </w:t>
    </w:r>
    <w:r w:rsidR="000E642F">
      <w:rPr>
        <w:rFonts w:ascii="Verdana" w:hAnsi="Verdana"/>
        <w:b/>
        <w:i/>
        <w:sz w:val="20"/>
        <w:szCs w:val="20"/>
      </w:rPr>
      <w:t xml:space="preserve">   </w:t>
    </w:r>
    <w:r>
      <w:rPr>
        <w:rFonts w:ascii="Verdana" w:hAnsi="Verdana"/>
        <w:b/>
        <w:i/>
        <w:sz w:val="20"/>
        <w:szCs w:val="20"/>
      </w:rPr>
      <w:t>Associazione C</w:t>
    </w:r>
    <w:r w:rsidRPr="00A1535D">
      <w:rPr>
        <w:rFonts w:ascii="Verdana" w:hAnsi="Verdana"/>
        <w:b/>
        <w:i/>
        <w:sz w:val="20"/>
        <w:szCs w:val="20"/>
      </w:rPr>
      <w:t>ulturale</w:t>
    </w:r>
    <w:r>
      <w:rPr>
        <w:rFonts w:ascii="Verdana" w:hAnsi="Verdana"/>
        <w:b/>
        <w:i/>
        <w:sz w:val="20"/>
        <w:szCs w:val="20"/>
      </w:rPr>
      <w:t xml:space="preserve"> “Musica Civica”</w:t>
    </w:r>
  </w:p>
  <w:p w:rsidR="007D0A4D" w:rsidRDefault="007D0A4D" w:rsidP="007D0A4D">
    <w:pPr>
      <w:jc w:val="right"/>
      <w:rPr>
        <w:rFonts w:ascii="Verdana" w:hAnsi="Verdana"/>
        <w:sz w:val="20"/>
        <w:szCs w:val="20"/>
      </w:rPr>
    </w:pPr>
    <w:r w:rsidRPr="00A1535D">
      <w:rPr>
        <w:rFonts w:ascii="Verdana" w:hAnsi="Verdana"/>
        <w:sz w:val="20"/>
        <w:szCs w:val="20"/>
      </w:rPr>
      <w:t>Via Napoli, 67 - 71122 Foggia</w:t>
    </w:r>
    <w:r w:rsidR="000E642F">
      <w:rPr>
        <w:rFonts w:ascii="Verdana" w:hAnsi="Verdana"/>
        <w:sz w:val="20"/>
        <w:szCs w:val="20"/>
      </w:rPr>
      <w:t xml:space="preserve"> </w:t>
    </w:r>
    <w:r w:rsidR="000E642F" w:rsidRPr="000E642F">
      <w:rPr>
        <w:rFonts w:ascii="Verdana" w:hAnsi="Verdana"/>
        <w:sz w:val="18"/>
        <w:szCs w:val="18"/>
      </w:rPr>
      <w:t>●</w:t>
    </w:r>
    <w:r w:rsidR="000E642F">
      <w:rPr>
        <w:rFonts w:ascii="Verdana" w:hAnsi="Verdana"/>
        <w:sz w:val="20"/>
        <w:szCs w:val="20"/>
      </w:rPr>
      <w:t xml:space="preserve"> Tel. </w:t>
    </w:r>
    <w:r>
      <w:rPr>
        <w:rFonts w:ascii="Verdana" w:hAnsi="Verdana"/>
        <w:sz w:val="20"/>
        <w:szCs w:val="20"/>
      </w:rPr>
      <w:t>0881.711798</w:t>
    </w:r>
  </w:p>
  <w:p w:rsidR="007D0A4D" w:rsidRPr="000E642F" w:rsidRDefault="00A077D3" w:rsidP="007D0A4D">
    <w:pPr>
      <w:jc w:val="right"/>
      <w:rPr>
        <w:rFonts w:ascii="Verdana" w:hAnsi="Verdana"/>
        <w:sz w:val="20"/>
        <w:szCs w:val="20"/>
      </w:rPr>
    </w:pPr>
    <w:hyperlink r:id="rId2" w:history="1">
      <w:r w:rsidR="000E642F" w:rsidRPr="000E642F">
        <w:rPr>
          <w:rStyle w:val="Collegamentoipertestuale"/>
          <w:rFonts w:ascii="Verdana" w:hAnsi="Verdana"/>
          <w:color w:val="auto"/>
          <w:sz w:val="20"/>
          <w:szCs w:val="20"/>
          <w:u w:val="none"/>
        </w:rPr>
        <w:t>musicacivica@gmail.com</w:t>
      </w:r>
    </w:hyperlink>
    <w:r w:rsidR="000E642F">
      <w:rPr>
        <w:rFonts w:ascii="Verdana" w:hAnsi="Verdana"/>
        <w:sz w:val="20"/>
        <w:szCs w:val="20"/>
      </w:rPr>
      <w:t xml:space="preserve"> </w:t>
    </w:r>
    <w:r w:rsidR="000E642F" w:rsidRPr="000E642F">
      <w:rPr>
        <w:rFonts w:ascii="Verdana" w:hAnsi="Verdana"/>
        <w:sz w:val="18"/>
        <w:szCs w:val="18"/>
      </w:rPr>
      <w:t>●</w:t>
    </w:r>
    <w:r w:rsidR="000E642F">
      <w:rPr>
        <w:rFonts w:ascii="Verdana" w:hAnsi="Verdana"/>
        <w:sz w:val="20"/>
        <w:szCs w:val="20"/>
      </w:rPr>
      <w:t xml:space="preserve"> </w:t>
    </w:r>
    <w:r w:rsidR="007D0A4D" w:rsidRPr="000E642F">
      <w:rPr>
        <w:rFonts w:ascii="Verdana" w:hAnsi="Verdana"/>
        <w:sz w:val="20"/>
        <w:szCs w:val="20"/>
      </w:rPr>
      <w:t>musicacivica@pec.it</w:t>
    </w:r>
  </w:p>
  <w:p w:rsidR="007D0A4D" w:rsidRDefault="007D0A4D" w:rsidP="007D0A4D">
    <w:pPr>
      <w:jc w:val="right"/>
      <w:rPr>
        <w:rFonts w:ascii="Verdana" w:hAnsi="Verdana"/>
        <w:b/>
        <w:sz w:val="20"/>
        <w:szCs w:val="20"/>
        <w:lang w:val="en-US"/>
      </w:rPr>
    </w:pPr>
    <w:r w:rsidRPr="000E642F">
      <w:rPr>
        <w:rFonts w:ascii="Verdana" w:hAnsi="Verdana"/>
        <w:sz w:val="20"/>
        <w:szCs w:val="20"/>
        <w:lang w:val="en-US"/>
      </w:rPr>
      <w:t xml:space="preserve">P.I. </w:t>
    </w:r>
    <w:r w:rsidRPr="000E642F">
      <w:rPr>
        <w:rFonts w:ascii="Verdana" w:hAnsi="Verdana"/>
        <w:b/>
        <w:sz w:val="20"/>
        <w:szCs w:val="20"/>
        <w:lang w:val="en-US"/>
      </w:rPr>
      <w:t>03806500710</w:t>
    </w:r>
    <w:r w:rsidR="000E642F">
      <w:rPr>
        <w:rFonts w:ascii="Verdana" w:hAnsi="Verdana"/>
        <w:sz w:val="20"/>
        <w:szCs w:val="20"/>
        <w:lang w:val="en-US"/>
      </w:rPr>
      <w:t xml:space="preserve"> </w:t>
    </w:r>
    <w:r w:rsidR="000E642F" w:rsidRPr="000E642F">
      <w:rPr>
        <w:rFonts w:ascii="Verdana" w:hAnsi="Verdana"/>
        <w:sz w:val="18"/>
        <w:szCs w:val="18"/>
      </w:rPr>
      <w:t>●</w:t>
    </w:r>
    <w:r w:rsidR="000E642F">
      <w:rPr>
        <w:rFonts w:ascii="Verdana" w:hAnsi="Verdana"/>
        <w:sz w:val="20"/>
        <w:szCs w:val="20"/>
      </w:rPr>
      <w:t xml:space="preserve"> </w:t>
    </w:r>
    <w:r w:rsidRPr="000E642F">
      <w:rPr>
        <w:rFonts w:ascii="Verdana" w:hAnsi="Verdana"/>
        <w:sz w:val="20"/>
        <w:szCs w:val="20"/>
        <w:lang w:val="en-US"/>
      </w:rPr>
      <w:t xml:space="preserve">C.F. </w:t>
    </w:r>
    <w:r w:rsidRPr="000E642F">
      <w:rPr>
        <w:rFonts w:ascii="Verdana" w:hAnsi="Verdana"/>
        <w:b/>
        <w:sz w:val="20"/>
        <w:szCs w:val="20"/>
        <w:lang w:val="en-US"/>
      </w:rPr>
      <w:t>94086280719</w:t>
    </w:r>
  </w:p>
  <w:p w:rsidR="000C2572" w:rsidRDefault="000C2572" w:rsidP="007D0A4D">
    <w:pPr>
      <w:jc w:val="right"/>
      <w:rPr>
        <w:rFonts w:ascii="Verdana" w:hAnsi="Verdana"/>
        <w:b/>
        <w:sz w:val="20"/>
        <w:szCs w:val="20"/>
        <w:lang w:val="en-US"/>
      </w:rPr>
    </w:pPr>
  </w:p>
  <w:p w:rsidR="000C2572" w:rsidRPr="000E642F" w:rsidRDefault="000C2572" w:rsidP="007D0A4D">
    <w:pPr>
      <w:jc w:val="right"/>
      <w:rPr>
        <w:rFonts w:ascii="Verdana" w:hAnsi="Verdana"/>
        <w:b/>
        <w:sz w:val="20"/>
        <w:szCs w:val="20"/>
        <w:lang w:val="en-US"/>
      </w:rPr>
    </w:pPr>
  </w:p>
  <w:p w:rsidR="007D0A4D" w:rsidRPr="007D0A4D" w:rsidRDefault="007D0A4D" w:rsidP="007D0A4D">
    <w:pPr>
      <w:pStyle w:val="Intestazione"/>
      <w:jc w:val="right"/>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594" w:rsidRDefault="00EB559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6AF"/>
    <w:multiLevelType w:val="hybridMultilevel"/>
    <w:tmpl w:val="EA66FAC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A6A090F"/>
    <w:multiLevelType w:val="hybridMultilevel"/>
    <w:tmpl w:val="2DCC338C"/>
    <w:lvl w:ilvl="0" w:tplc="EBE2F274">
      <w:start w:val="1"/>
      <w:numFmt w:val="decimal"/>
      <w:lvlText w:val="ART. %1 "/>
      <w:lvlJc w:val="right"/>
      <w:pPr>
        <w:ind w:left="1440" w:hanging="360"/>
      </w:pPr>
      <w:rPr>
        <w:rFonts w:hint="default"/>
        <w:b/>
        <w:color w:val="auto"/>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9B195F"/>
    <w:rsid w:val="00043F71"/>
    <w:rsid w:val="000A3408"/>
    <w:rsid w:val="000C2572"/>
    <w:rsid w:val="000E642F"/>
    <w:rsid w:val="00222D44"/>
    <w:rsid w:val="00244C8C"/>
    <w:rsid w:val="0026332D"/>
    <w:rsid w:val="002E5845"/>
    <w:rsid w:val="003374DD"/>
    <w:rsid w:val="00351C83"/>
    <w:rsid w:val="00376C40"/>
    <w:rsid w:val="003B3CC2"/>
    <w:rsid w:val="003D2CA6"/>
    <w:rsid w:val="00467191"/>
    <w:rsid w:val="004918FA"/>
    <w:rsid w:val="00542F4D"/>
    <w:rsid w:val="00547354"/>
    <w:rsid w:val="00583763"/>
    <w:rsid w:val="005A2720"/>
    <w:rsid w:val="005E119B"/>
    <w:rsid w:val="00604080"/>
    <w:rsid w:val="00620484"/>
    <w:rsid w:val="007130EB"/>
    <w:rsid w:val="007964B0"/>
    <w:rsid w:val="007D0A4D"/>
    <w:rsid w:val="007D3D36"/>
    <w:rsid w:val="008D2797"/>
    <w:rsid w:val="008D7D19"/>
    <w:rsid w:val="008E2255"/>
    <w:rsid w:val="008E3F8F"/>
    <w:rsid w:val="00915A02"/>
    <w:rsid w:val="00933A24"/>
    <w:rsid w:val="009B195F"/>
    <w:rsid w:val="00A04C0C"/>
    <w:rsid w:val="00A077D3"/>
    <w:rsid w:val="00A15564"/>
    <w:rsid w:val="00A447C4"/>
    <w:rsid w:val="00A67792"/>
    <w:rsid w:val="00B042F3"/>
    <w:rsid w:val="00BC64C6"/>
    <w:rsid w:val="00C21DC0"/>
    <w:rsid w:val="00C67EEE"/>
    <w:rsid w:val="00C92DF9"/>
    <w:rsid w:val="00D1196D"/>
    <w:rsid w:val="00D44576"/>
    <w:rsid w:val="00D5776A"/>
    <w:rsid w:val="00D73883"/>
    <w:rsid w:val="00DA430C"/>
    <w:rsid w:val="00DA4539"/>
    <w:rsid w:val="00E631EF"/>
    <w:rsid w:val="00EB5594"/>
    <w:rsid w:val="00EF31A9"/>
    <w:rsid w:val="00EF7E48"/>
    <w:rsid w:val="00F706BE"/>
    <w:rsid w:val="00FD1AAB"/>
    <w:rsid w:val="00FD799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195F"/>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DA4539"/>
    <w:rPr>
      <w:color w:val="0000FF"/>
      <w:u w:val="single"/>
    </w:rPr>
  </w:style>
  <w:style w:type="paragraph" w:styleId="Intestazione">
    <w:name w:val="header"/>
    <w:basedOn w:val="Normale"/>
    <w:link w:val="IntestazioneCarattere"/>
    <w:uiPriority w:val="99"/>
    <w:unhideWhenUsed/>
    <w:rsid w:val="0026332D"/>
    <w:pPr>
      <w:tabs>
        <w:tab w:val="center" w:pos="4819"/>
        <w:tab w:val="right" w:pos="9638"/>
      </w:tabs>
    </w:pPr>
  </w:style>
  <w:style w:type="character" w:customStyle="1" w:styleId="IntestazioneCarattere">
    <w:name w:val="Intestazione Carattere"/>
    <w:link w:val="Intestazione"/>
    <w:uiPriority w:val="99"/>
    <w:rsid w:val="0026332D"/>
    <w:rPr>
      <w:rFonts w:ascii="Times New Roman" w:eastAsia="Times New Roman" w:hAnsi="Times New Roman"/>
      <w:sz w:val="24"/>
      <w:szCs w:val="24"/>
    </w:rPr>
  </w:style>
  <w:style w:type="paragraph" w:styleId="Pidipagina">
    <w:name w:val="footer"/>
    <w:basedOn w:val="Normale"/>
    <w:link w:val="PidipaginaCarattere"/>
    <w:uiPriority w:val="99"/>
    <w:unhideWhenUsed/>
    <w:rsid w:val="0026332D"/>
    <w:pPr>
      <w:tabs>
        <w:tab w:val="center" w:pos="4819"/>
        <w:tab w:val="right" w:pos="9638"/>
      </w:tabs>
    </w:pPr>
  </w:style>
  <w:style w:type="character" w:customStyle="1" w:styleId="PidipaginaCarattere">
    <w:name w:val="Piè di pagina Carattere"/>
    <w:link w:val="Pidipagina"/>
    <w:uiPriority w:val="99"/>
    <w:rsid w:val="0026332D"/>
    <w:rPr>
      <w:rFonts w:ascii="Times New Roman" w:eastAsia="Times New Roman" w:hAnsi="Times New Roman"/>
      <w:sz w:val="24"/>
      <w:szCs w:val="24"/>
    </w:rPr>
  </w:style>
  <w:style w:type="paragraph" w:styleId="Testofumetto">
    <w:name w:val="Balloon Text"/>
    <w:basedOn w:val="Normale"/>
    <w:link w:val="TestofumettoCarattere"/>
    <w:uiPriority w:val="99"/>
    <w:semiHidden/>
    <w:unhideWhenUsed/>
    <w:rsid w:val="0026332D"/>
    <w:rPr>
      <w:rFonts w:ascii="Tahoma" w:hAnsi="Tahoma" w:cs="Tahoma"/>
      <w:sz w:val="16"/>
      <w:szCs w:val="16"/>
    </w:rPr>
  </w:style>
  <w:style w:type="character" w:customStyle="1" w:styleId="TestofumettoCarattere">
    <w:name w:val="Testo fumetto Carattere"/>
    <w:link w:val="Testofumetto"/>
    <w:uiPriority w:val="99"/>
    <w:semiHidden/>
    <w:rsid w:val="0026332D"/>
    <w:rPr>
      <w:rFonts w:ascii="Tahoma" w:eastAsia="Times New Roman" w:hAnsi="Tahoma" w:cs="Tahoma"/>
      <w:sz w:val="16"/>
      <w:szCs w:val="16"/>
    </w:rPr>
  </w:style>
  <w:style w:type="paragraph" w:styleId="Paragrafoelenco">
    <w:name w:val="List Paragraph"/>
    <w:basedOn w:val="Normale"/>
    <w:uiPriority w:val="34"/>
    <w:qFormat/>
    <w:rsid w:val="00BC64C6"/>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uiPriority w:val="99"/>
    <w:unhideWhenUsed/>
    <w:rsid w:val="00C67EEE"/>
    <w:pPr>
      <w:spacing w:before="100" w:beforeAutospacing="1" w:after="100" w:afterAutospacing="1"/>
    </w:pPr>
  </w:style>
  <w:style w:type="character" w:styleId="Enfasigrassetto">
    <w:name w:val="Strong"/>
    <w:basedOn w:val="Carpredefinitoparagrafo"/>
    <w:uiPriority w:val="22"/>
    <w:qFormat/>
    <w:rsid w:val="0060408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95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A4539"/>
    <w:rPr>
      <w:color w:val="0000FF"/>
      <w:u w:val="single"/>
    </w:rPr>
  </w:style>
  <w:style w:type="paragraph" w:styleId="Header">
    <w:name w:val="header"/>
    <w:basedOn w:val="Normal"/>
    <w:link w:val="HeaderChar"/>
    <w:uiPriority w:val="99"/>
    <w:unhideWhenUsed/>
    <w:rsid w:val="0026332D"/>
    <w:pPr>
      <w:tabs>
        <w:tab w:val="center" w:pos="4819"/>
        <w:tab w:val="right" w:pos="9638"/>
      </w:tabs>
    </w:pPr>
  </w:style>
  <w:style w:type="character" w:customStyle="1" w:styleId="HeaderChar">
    <w:name w:val="Header Char"/>
    <w:link w:val="Header"/>
    <w:uiPriority w:val="99"/>
    <w:rsid w:val="0026332D"/>
    <w:rPr>
      <w:rFonts w:ascii="Times New Roman" w:eastAsia="Times New Roman" w:hAnsi="Times New Roman"/>
      <w:sz w:val="24"/>
      <w:szCs w:val="24"/>
    </w:rPr>
  </w:style>
  <w:style w:type="paragraph" w:styleId="Footer">
    <w:name w:val="footer"/>
    <w:basedOn w:val="Normal"/>
    <w:link w:val="FooterChar"/>
    <w:uiPriority w:val="99"/>
    <w:unhideWhenUsed/>
    <w:rsid w:val="0026332D"/>
    <w:pPr>
      <w:tabs>
        <w:tab w:val="center" w:pos="4819"/>
        <w:tab w:val="right" w:pos="9638"/>
      </w:tabs>
    </w:pPr>
  </w:style>
  <w:style w:type="character" w:customStyle="1" w:styleId="FooterChar">
    <w:name w:val="Footer Char"/>
    <w:link w:val="Footer"/>
    <w:uiPriority w:val="99"/>
    <w:rsid w:val="0026332D"/>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6332D"/>
    <w:rPr>
      <w:rFonts w:ascii="Tahoma" w:hAnsi="Tahoma" w:cs="Tahoma"/>
      <w:sz w:val="16"/>
      <w:szCs w:val="16"/>
    </w:rPr>
  </w:style>
  <w:style w:type="character" w:customStyle="1" w:styleId="BalloonTextChar">
    <w:name w:val="Balloon Text Char"/>
    <w:link w:val="BalloonText"/>
    <w:uiPriority w:val="99"/>
    <w:semiHidden/>
    <w:rsid w:val="0026332D"/>
    <w:rPr>
      <w:rFonts w:ascii="Tahoma" w:eastAsia="Times New Roman" w:hAnsi="Tahoma" w:cs="Tahoma"/>
      <w:sz w:val="16"/>
      <w:szCs w:val="16"/>
    </w:rPr>
  </w:style>
  <w:style w:type="paragraph" w:styleId="ListParagraph">
    <w:name w:val="List Paragraph"/>
    <w:basedOn w:val="Normal"/>
    <w:uiPriority w:val="34"/>
    <w:qFormat/>
    <w:rsid w:val="00BC64C6"/>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C67EEE"/>
    <w:pPr>
      <w:spacing w:before="100" w:beforeAutospacing="1" w:after="100" w:afterAutospacing="1"/>
    </w:pPr>
  </w:style>
  <w:style w:type="character" w:styleId="Strong">
    <w:name w:val="Strong"/>
    <w:basedOn w:val="DefaultParagraphFont"/>
    <w:uiPriority w:val="22"/>
    <w:qFormat/>
    <w:rsid w:val="00604080"/>
    <w:rPr>
      <w:b/>
      <w:bCs/>
    </w:rPr>
  </w:style>
</w:styles>
</file>

<file path=word/webSettings.xml><?xml version="1.0" encoding="utf-8"?>
<w:webSettings xmlns:r="http://schemas.openxmlformats.org/officeDocument/2006/relationships" xmlns:w="http://schemas.openxmlformats.org/wordprocessingml/2006/main">
  <w:divs>
    <w:div w:id="731469582">
      <w:bodyDiv w:val="1"/>
      <w:marLeft w:val="0"/>
      <w:marRight w:val="0"/>
      <w:marTop w:val="0"/>
      <w:marBottom w:val="0"/>
      <w:divBdr>
        <w:top w:val="none" w:sz="0" w:space="0" w:color="auto"/>
        <w:left w:val="none" w:sz="0" w:space="0" w:color="auto"/>
        <w:bottom w:val="none" w:sz="0" w:space="0" w:color="auto"/>
        <w:right w:val="none" w:sz="0" w:space="0" w:color="auto"/>
      </w:divBdr>
    </w:div>
    <w:div w:id="102860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musicacivica@pec.it" TargetMode="External"/><Relationship Id="rId2" Type="http://schemas.openxmlformats.org/officeDocument/2006/relationships/hyperlink" Target="mailto:musicacivica@gmail.com" TargetMode="External"/><Relationship Id="rId1" Type="http://schemas.openxmlformats.org/officeDocument/2006/relationships/hyperlink" Target="http://www.musicacivica.it"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musicacivica@gmail.com"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78090-794F-411E-AA88-C49DD2572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2902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3404</CharactersWithSpaces>
  <SharedDoc>false</SharedDoc>
  <HLinks>
    <vt:vector size="18" baseType="variant">
      <vt:variant>
        <vt:i4>1441836</vt:i4>
      </vt:variant>
      <vt:variant>
        <vt:i4>6</vt:i4>
      </vt:variant>
      <vt:variant>
        <vt:i4>0</vt:i4>
      </vt:variant>
      <vt:variant>
        <vt:i4>5</vt:i4>
      </vt:variant>
      <vt:variant>
        <vt:lpwstr>mailto:musicacivica@pec.it</vt:lpwstr>
      </vt:variant>
      <vt:variant>
        <vt:lpwstr/>
      </vt:variant>
      <vt:variant>
        <vt:i4>7077983</vt:i4>
      </vt:variant>
      <vt:variant>
        <vt:i4>3</vt:i4>
      </vt:variant>
      <vt:variant>
        <vt:i4>0</vt:i4>
      </vt:variant>
      <vt:variant>
        <vt:i4>5</vt:i4>
      </vt:variant>
      <vt:variant>
        <vt:lpwstr>mailto:musicacivica@gmail.com</vt:lpwstr>
      </vt:variant>
      <vt:variant>
        <vt:lpwstr/>
      </vt:variant>
      <vt:variant>
        <vt:i4>7995429</vt:i4>
      </vt:variant>
      <vt:variant>
        <vt:i4>0</vt:i4>
      </vt:variant>
      <vt:variant>
        <vt:i4>0</vt:i4>
      </vt:variant>
      <vt:variant>
        <vt:i4>5</vt:i4>
      </vt:variant>
      <vt:variant>
        <vt:lpwstr>http://www.musicacivica.it/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dc:creator>
  <cp:lastModifiedBy>Hp</cp:lastModifiedBy>
  <cp:revision>2</cp:revision>
  <dcterms:created xsi:type="dcterms:W3CDTF">2018-12-04T14:20:00Z</dcterms:created>
  <dcterms:modified xsi:type="dcterms:W3CDTF">2018-12-04T14:20:00Z</dcterms:modified>
</cp:coreProperties>
</file>